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4269" w:rsidRPr="001F4269" w:rsidRDefault="001F4269" w:rsidP="001F4269">
      <w:pPr>
        <w:jc w:val="right"/>
        <w:rPr>
          <w:rFonts w:asciiTheme="minorHAnsi" w:hAnsiTheme="minorHAnsi"/>
          <w:b/>
          <w:color w:val="548DD4" w:themeColor="text2" w:themeTint="99"/>
          <w:spacing w:val="16"/>
          <w:sz w:val="28"/>
          <w:szCs w:val="28"/>
        </w:rPr>
      </w:pPr>
      <w:r w:rsidRPr="001F4269">
        <w:rPr>
          <w:rFonts w:asciiTheme="minorHAnsi" w:hAnsiTheme="minorHAnsi"/>
          <w:b/>
          <w:color w:val="548DD4" w:themeColor="text2" w:themeTint="99"/>
          <w:spacing w:val="16"/>
          <w:sz w:val="28"/>
          <w:szCs w:val="28"/>
        </w:rPr>
        <w:t xml:space="preserve">REMONTU I PRZEBUDOWY ZABYTKOWEGO DREWNIANEGO </w:t>
      </w:r>
      <w:r>
        <w:rPr>
          <w:rFonts w:asciiTheme="minorHAnsi" w:hAnsiTheme="minorHAnsi"/>
          <w:b/>
          <w:color w:val="548DD4" w:themeColor="text2" w:themeTint="99"/>
          <w:spacing w:val="16"/>
          <w:sz w:val="28"/>
          <w:szCs w:val="28"/>
        </w:rPr>
        <w:t>B</w:t>
      </w:r>
      <w:r w:rsidRPr="001F4269">
        <w:rPr>
          <w:rFonts w:asciiTheme="minorHAnsi" w:hAnsiTheme="minorHAnsi"/>
          <w:b/>
          <w:color w:val="548DD4" w:themeColor="text2" w:themeTint="99"/>
          <w:spacing w:val="16"/>
          <w:sz w:val="28"/>
          <w:szCs w:val="28"/>
        </w:rPr>
        <w:t xml:space="preserve">UDYNKU MIESZKALNO-GOSPODARCZEGO NR 126 </w:t>
      </w:r>
      <w:r>
        <w:rPr>
          <w:rFonts w:asciiTheme="minorHAnsi" w:hAnsiTheme="minorHAnsi"/>
          <w:b/>
          <w:color w:val="548DD4" w:themeColor="text2" w:themeTint="99"/>
          <w:spacing w:val="16"/>
          <w:sz w:val="28"/>
          <w:szCs w:val="28"/>
        </w:rPr>
        <w:br/>
      </w:r>
      <w:r w:rsidRPr="001F4269">
        <w:rPr>
          <w:rFonts w:asciiTheme="minorHAnsi" w:hAnsiTheme="minorHAnsi"/>
          <w:b/>
          <w:color w:val="548DD4" w:themeColor="text2" w:themeTint="99"/>
          <w:spacing w:val="16"/>
          <w:sz w:val="28"/>
          <w:szCs w:val="28"/>
        </w:rPr>
        <w:t>I POŁĄCZONEGO Z NIM</w:t>
      </w:r>
      <w:r w:rsidR="00847A9D">
        <w:rPr>
          <w:rFonts w:asciiTheme="minorHAnsi" w:hAnsiTheme="minorHAnsi"/>
          <w:b/>
          <w:color w:val="548DD4" w:themeColor="text2" w:themeTint="99"/>
          <w:spacing w:val="16"/>
          <w:sz w:val="28"/>
          <w:szCs w:val="28"/>
        </w:rPr>
        <w:t xml:space="preserve"> </w:t>
      </w:r>
      <w:r w:rsidRPr="001F4269">
        <w:rPr>
          <w:rFonts w:asciiTheme="minorHAnsi" w:hAnsiTheme="minorHAnsi"/>
          <w:b/>
          <w:color w:val="548DD4" w:themeColor="text2" w:themeTint="99"/>
          <w:spacing w:val="16"/>
          <w:sz w:val="28"/>
          <w:szCs w:val="28"/>
        </w:rPr>
        <w:t xml:space="preserve">BUDYNKU GOSPODARCZEGO </w:t>
      </w:r>
      <w:r>
        <w:rPr>
          <w:rFonts w:asciiTheme="minorHAnsi" w:hAnsiTheme="minorHAnsi"/>
          <w:b/>
          <w:color w:val="548DD4" w:themeColor="text2" w:themeTint="99"/>
          <w:spacing w:val="16"/>
          <w:sz w:val="28"/>
          <w:szCs w:val="28"/>
        </w:rPr>
        <w:br/>
      </w:r>
      <w:r w:rsidRPr="001F4269">
        <w:rPr>
          <w:rFonts w:asciiTheme="minorHAnsi" w:hAnsiTheme="minorHAnsi"/>
          <w:b/>
          <w:color w:val="548DD4" w:themeColor="text2" w:themeTint="99"/>
          <w:spacing w:val="16"/>
          <w:sz w:val="28"/>
          <w:szCs w:val="28"/>
        </w:rPr>
        <w:t>W MIEJSCOWOŚCI JAŚLISKA NA DZIAŁCE NR 1461 WRAZ ZE ZMIANĄ SPOSOBU ICH UŻYTKOWANIA NA IZBĘ REGIONALNĄ</w:t>
      </w:r>
    </w:p>
    <w:p w:rsidR="006B38A4" w:rsidRDefault="00340E7D" w:rsidP="001F4269">
      <w:pPr>
        <w:jc w:val="right"/>
        <w:rPr>
          <w:szCs w:val="14"/>
        </w:rPr>
      </w:pPr>
      <w:r>
        <w:rPr>
          <w:rFonts w:asciiTheme="minorHAnsi" w:hAnsiTheme="minorHAnsi"/>
          <w:b/>
          <w:color w:val="548DD4" w:themeColor="text2" w:themeTint="99"/>
          <w:spacing w:val="16"/>
          <w:sz w:val="28"/>
          <w:szCs w:val="28"/>
        </w:rPr>
        <w:t>KATEGORIA OBIEKTU - III</w:t>
      </w:r>
      <w:bookmarkStart w:id="0" w:name="_GoBack"/>
      <w:bookmarkEnd w:id="0"/>
    </w:p>
    <w:p w:rsidR="006B38A4" w:rsidRDefault="001F4269" w:rsidP="006B38A4">
      <w:pPr>
        <w:rPr>
          <w:szCs w:val="14"/>
        </w:rPr>
      </w:pPr>
      <w:r w:rsidRPr="009C1696">
        <w:rPr>
          <w:rFonts w:asciiTheme="minorHAnsi" w:hAnsiTheme="minorHAnsi"/>
          <w:b/>
          <w:noProof/>
          <w:color w:val="548DD4" w:themeColor="text2" w:themeTint="99"/>
          <w:spacing w:val="16"/>
          <w:sz w:val="28"/>
          <w:szCs w:val="28"/>
        </w:rPr>
        <w:drawing>
          <wp:anchor distT="0" distB="0" distL="114300" distR="114300" simplePos="0" relativeHeight="251700224" behindDoc="0" locked="0" layoutInCell="1" allowOverlap="1" wp14:anchorId="78AB490B" wp14:editId="5E1E237B">
            <wp:simplePos x="0" y="0"/>
            <wp:positionH relativeFrom="column">
              <wp:posOffset>3385820</wp:posOffset>
            </wp:positionH>
            <wp:positionV relativeFrom="paragraph">
              <wp:posOffset>43180</wp:posOffset>
            </wp:positionV>
            <wp:extent cx="2631440" cy="1972945"/>
            <wp:effectExtent l="0" t="0" r="0" b="8255"/>
            <wp:wrapSquare wrapText="bothSides"/>
            <wp:docPr id="1" name="Obraz 1" descr="C:\Users\Pracownia KMG\Projekty 2015\JAŚLISKA MATERIAŁY ZEBRANE 2014 i 2015\Chałupa 126 Jaśliska\CHAŁUPA 126 PO UPRZĄTNIĘCIU\L103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acownia KMG\Projekty 2015\JAŚLISKA MATERIAŁY ZEBRANE 2014 i 2015\Chałupa 126 Jaśliska\CHAŁUPA 126 PO UPRZĄTNIĘCIU\L103017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31440" cy="197294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p>
    <w:p w:rsidR="006B38A4" w:rsidRDefault="006B38A4" w:rsidP="006B38A4">
      <w:pPr>
        <w:rPr>
          <w:szCs w:val="14"/>
        </w:rPr>
      </w:pPr>
      <w:r>
        <w:rPr>
          <w:szCs w:val="14"/>
        </w:rPr>
        <w:tab/>
      </w:r>
      <w:r>
        <w:rPr>
          <w:szCs w:val="14"/>
        </w:rPr>
        <w:tab/>
      </w:r>
    </w:p>
    <w:p w:rsidR="006B38A4" w:rsidRDefault="006B38A4" w:rsidP="006B38A4">
      <w:pPr>
        <w:jc w:val="center"/>
        <w:rPr>
          <w:szCs w:val="14"/>
        </w:rPr>
      </w:pPr>
    </w:p>
    <w:p w:rsidR="006B38A4" w:rsidRDefault="006B38A4" w:rsidP="006B38A4">
      <w:pPr>
        <w:jc w:val="right"/>
        <w:rPr>
          <w:szCs w:val="14"/>
        </w:rPr>
      </w:pPr>
    </w:p>
    <w:p w:rsidR="006B38A4" w:rsidRDefault="006B38A4" w:rsidP="006B38A4">
      <w:pPr>
        <w:jc w:val="right"/>
        <w:rPr>
          <w:szCs w:val="14"/>
        </w:rPr>
      </w:pPr>
    </w:p>
    <w:p w:rsidR="006B38A4" w:rsidRDefault="006B38A4" w:rsidP="006B38A4">
      <w:pPr>
        <w:jc w:val="right"/>
        <w:rPr>
          <w:szCs w:val="14"/>
        </w:rPr>
      </w:pPr>
    </w:p>
    <w:tbl>
      <w:tblPr>
        <w:tblStyle w:val="Tabela-Siatka"/>
        <w:tblpPr w:leftFromText="141" w:rightFromText="141" w:vertAnchor="text" w:horzAnchor="margin" w:tblpXSpec="right" w:tblpY="4236"/>
        <w:tblOverlap w:val="never"/>
        <w:tblW w:w="8374" w:type="dxa"/>
        <w:tblLook w:val="04A0" w:firstRow="1" w:lastRow="0" w:firstColumn="1" w:lastColumn="0" w:noHBand="0" w:noVBand="1"/>
      </w:tblPr>
      <w:tblGrid>
        <w:gridCol w:w="2137"/>
        <w:gridCol w:w="3260"/>
        <w:gridCol w:w="2977"/>
      </w:tblGrid>
      <w:tr w:rsidR="001F4269" w:rsidTr="001F4269">
        <w:tc>
          <w:tcPr>
            <w:tcW w:w="2137" w:type="dxa"/>
            <w:tcBorders>
              <w:bottom w:val="single" w:sz="4" w:space="0" w:color="auto"/>
            </w:tcBorders>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 xml:space="preserve">Jednostka </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Projektowania</w:t>
            </w:r>
          </w:p>
          <w:p w:rsidR="001F4269" w:rsidRPr="00F1710F" w:rsidRDefault="001F4269" w:rsidP="001F4269">
            <w:pPr>
              <w:rPr>
                <w:rFonts w:asciiTheme="minorHAnsi" w:hAnsiTheme="minorHAnsi" w:cstheme="minorHAnsi"/>
                <w:b/>
                <w:sz w:val="20"/>
                <w:szCs w:val="20"/>
              </w:rPr>
            </w:pPr>
          </w:p>
        </w:tc>
        <w:tc>
          <w:tcPr>
            <w:tcW w:w="3260" w:type="dxa"/>
            <w:tcBorders>
              <w:bottom w:val="single" w:sz="4" w:space="0" w:color="auto"/>
            </w:tcBorders>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Pracownia Projektowa KMG</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Arch. Marek Gransicki</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38-400 Krosno ul.</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 xml:space="preserve"> Ks. St. Decowskiego 52</w:t>
            </w:r>
          </w:p>
        </w:tc>
        <w:tc>
          <w:tcPr>
            <w:tcW w:w="2977" w:type="dxa"/>
            <w:tcBorders>
              <w:bottom w:val="single" w:sz="4" w:space="0" w:color="auto"/>
            </w:tcBorders>
          </w:tcPr>
          <w:p w:rsidR="001F4269" w:rsidRPr="00464C28" w:rsidRDefault="001F4269" w:rsidP="001F4269">
            <w:pPr>
              <w:rPr>
                <w:rFonts w:asciiTheme="minorHAnsi" w:hAnsiTheme="minorHAnsi" w:cstheme="minorHAnsi"/>
                <w:b/>
                <w:szCs w:val="14"/>
              </w:rPr>
            </w:pPr>
          </w:p>
        </w:tc>
      </w:tr>
      <w:tr w:rsidR="001F4269" w:rsidTr="001F4269">
        <w:tc>
          <w:tcPr>
            <w:tcW w:w="2137" w:type="dxa"/>
            <w:shd w:val="clear" w:color="auto" w:fill="95B3D7" w:themeFill="accent1" w:themeFillTint="99"/>
          </w:tcPr>
          <w:p w:rsidR="001F4269" w:rsidRPr="00920F71" w:rsidRDefault="001F4269" w:rsidP="001F4269">
            <w:pPr>
              <w:rPr>
                <w:rFonts w:asciiTheme="minorHAnsi" w:hAnsiTheme="minorHAnsi" w:cstheme="minorHAnsi"/>
                <w:b/>
                <w:sz w:val="16"/>
                <w:szCs w:val="16"/>
              </w:rPr>
            </w:pPr>
            <w:r>
              <w:rPr>
                <w:rFonts w:asciiTheme="minorHAnsi" w:hAnsiTheme="minorHAnsi" w:cstheme="minorHAnsi"/>
                <w:b/>
                <w:sz w:val="16"/>
                <w:szCs w:val="16"/>
              </w:rPr>
              <w:t>s</w:t>
            </w:r>
            <w:r w:rsidRPr="00920F71">
              <w:rPr>
                <w:rFonts w:asciiTheme="minorHAnsi" w:hAnsiTheme="minorHAnsi" w:cstheme="minorHAnsi"/>
                <w:b/>
                <w:sz w:val="16"/>
                <w:szCs w:val="16"/>
              </w:rPr>
              <w:t>pecjalność i zakres opracowania</w:t>
            </w:r>
          </w:p>
        </w:tc>
        <w:tc>
          <w:tcPr>
            <w:tcW w:w="3260" w:type="dxa"/>
            <w:shd w:val="clear" w:color="auto" w:fill="95B3D7" w:themeFill="accent1" w:themeFillTint="99"/>
          </w:tcPr>
          <w:p w:rsidR="001F4269" w:rsidRDefault="001F4269" w:rsidP="001F4269">
            <w:pPr>
              <w:rPr>
                <w:rFonts w:asciiTheme="minorHAnsi" w:hAnsiTheme="minorHAnsi" w:cstheme="minorHAnsi"/>
                <w:b/>
                <w:sz w:val="16"/>
                <w:szCs w:val="16"/>
              </w:rPr>
            </w:pPr>
            <w:r>
              <w:rPr>
                <w:rFonts w:asciiTheme="minorHAnsi" w:hAnsiTheme="minorHAnsi" w:cstheme="minorHAnsi"/>
                <w:b/>
                <w:sz w:val="16"/>
                <w:szCs w:val="16"/>
              </w:rPr>
              <w:t xml:space="preserve">imię nazwisko </w:t>
            </w:r>
          </w:p>
          <w:p w:rsidR="001F4269" w:rsidRDefault="001F4269" w:rsidP="001F4269">
            <w:pPr>
              <w:rPr>
                <w:rFonts w:asciiTheme="minorHAnsi" w:hAnsiTheme="minorHAnsi" w:cstheme="minorHAnsi"/>
                <w:b/>
                <w:szCs w:val="14"/>
              </w:rPr>
            </w:pPr>
            <w:r>
              <w:rPr>
                <w:rFonts w:asciiTheme="minorHAnsi" w:hAnsiTheme="minorHAnsi" w:cstheme="minorHAnsi"/>
                <w:b/>
                <w:sz w:val="16"/>
                <w:szCs w:val="16"/>
              </w:rPr>
              <w:t xml:space="preserve">nr uprawnień </w:t>
            </w:r>
          </w:p>
        </w:tc>
        <w:tc>
          <w:tcPr>
            <w:tcW w:w="2977" w:type="dxa"/>
            <w:shd w:val="clear" w:color="auto" w:fill="95B3D7" w:themeFill="accent1" w:themeFillTint="99"/>
          </w:tcPr>
          <w:p w:rsidR="001F4269" w:rsidRDefault="001F4269" w:rsidP="001F4269">
            <w:pPr>
              <w:rPr>
                <w:rFonts w:asciiTheme="minorHAnsi" w:hAnsiTheme="minorHAnsi" w:cstheme="minorHAnsi"/>
                <w:b/>
                <w:sz w:val="16"/>
                <w:szCs w:val="16"/>
              </w:rPr>
            </w:pPr>
            <w:r>
              <w:rPr>
                <w:rFonts w:asciiTheme="minorHAnsi" w:hAnsiTheme="minorHAnsi" w:cstheme="minorHAnsi"/>
                <w:b/>
                <w:sz w:val="16"/>
                <w:szCs w:val="16"/>
              </w:rPr>
              <w:t>pieczęć</w:t>
            </w:r>
          </w:p>
          <w:p w:rsidR="001F4269" w:rsidRPr="00464C28" w:rsidRDefault="001F4269" w:rsidP="001F4269">
            <w:pPr>
              <w:rPr>
                <w:rFonts w:asciiTheme="minorHAnsi" w:hAnsiTheme="minorHAnsi" w:cstheme="minorHAnsi"/>
                <w:b/>
                <w:szCs w:val="14"/>
              </w:rPr>
            </w:pPr>
            <w:r>
              <w:rPr>
                <w:rFonts w:asciiTheme="minorHAnsi" w:hAnsiTheme="minorHAnsi" w:cstheme="minorHAnsi"/>
                <w:b/>
                <w:sz w:val="16"/>
                <w:szCs w:val="16"/>
              </w:rPr>
              <w:t>i podpis</w:t>
            </w:r>
          </w:p>
        </w:tc>
      </w:tr>
      <w:tr w:rsidR="001F4269" w:rsidTr="001F4269">
        <w:tc>
          <w:tcPr>
            <w:tcW w:w="2137"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Autor</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Projektu</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architektura</w:t>
            </w:r>
          </w:p>
        </w:tc>
        <w:tc>
          <w:tcPr>
            <w:tcW w:w="3260"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mgr inż. arch. Stefan Stempin</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uprawnienia nr:</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RZ/A-08/06</w:t>
            </w:r>
          </w:p>
        </w:tc>
        <w:tc>
          <w:tcPr>
            <w:tcW w:w="2977" w:type="dxa"/>
          </w:tcPr>
          <w:p w:rsidR="001F4269" w:rsidRPr="00464C28" w:rsidRDefault="001F4269" w:rsidP="001F4269">
            <w:pPr>
              <w:rPr>
                <w:rFonts w:asciiTheme="minorHAnsi" w:hAnsiTheme="minorHAnsi" w:cstheme="minorHAnsi"/>
                <w:b/>
                <w:szCs w:val="14"/>
              </w:rPr>
            </w:pPr>
          </w:p>
        </w:tc>
      </w:tr>
      <w:tr w:rsidR="001F4269" w:rsidTr="001F4269">
        <w:trPr>
          <w:trHeight w:val="355"/>
        </w:trPr>
        <w:tc>
          <w:tcPr>
            <w:tcW w:w="2137"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Asystent</w:t>
            </w:r>
          </w:p>
        </w:tc>
        <w:tc>
          <w:tcPr>
            <w:tcW w:w="3260"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mgr inż. arch. Marek Gransicki</w:t>
            </w:r>
          </w:p>
        </w:tc>
        <w:tc>
          <w:tcPr>
            <w:tcW w:w="2977" w:type="dxa"/>
          </w:tcPr>
          <w:p w:rsidR="001F4269" w:rsidRPr="00464C28" w:rsidRDefault="001F4269" w:rsidP="001F4269">
            <w:pPr>
              <w:rPr>
                <w:rFonts w:asciiTheme="minorHAnsi" w:hAnsiTheme="minorHAnsi" w:cstheme="minorHAnsi"/>
                <w:b/>
                <w:szCs w:val="14"/>
              </w:rPr>
            </w:pPr>
          </w:p>
        </w:tc>
      </w:tr>
      <w:tr w:rsidR="001F4269" w:rsidTr="001F4269">
        <w:trPr>
          <w:trHeight w:val="355"/>
        </w:trPr>
        <w:tc>
          <w:tcPr>
            <w:tcW w:w="2137"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Konstrukcje</w:t>
            </w:r>
          </w:p>
        </w:tc>
        <w:tc>
          <w:tcPr>
            <w:tcW w:w="3260"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 xml:space="preserve">mgr inż. Tadeusz </w:t>
            </w:r>
            <w:proofErr w:type="spellStart"/>
            <w:r w:rsidRPr="00F1710F">
              <w:rPr>
                <w:rFonts w:asciiTheme="minorHAnsi" w:hAnsiTheme="minorHAnsi" w:cstheme="minorHAnsi"/>
                <w:b/>
                <w:sz w:val="20"/>
                <w:szCs w:val="20"/>
              </w:rPr>
              <w:t>Prajsnar</w:t>
            </w:r>
            <w:proofErr w:type="spellEnd"/>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 xml:space="preserve">uprawnienia nr: </w:t>
            </w:r>
          </w:p>
          <w:p w:rsidR="001F4269" w:rsidRPr="00F1710F" w:rsidRDefault="001F4269" w:rsidP="001F4269">
            <w:pPr>
              <w:rPr>
                <w:rFonts w:asciiTheme="minorHAnsi" w:hAnsiTheme="minorHAnsi" w:cstheme="minorHAnsi"/>
                <w:b/>
                <w:sz w:val="20"/>
                <w:szCs w:val="20"/>
              </w:rPr>
            </w:pPr>
            <w:r w:rsidRPr="00F1710F">
              <w:rPr>
                <w:rFonts w:asciiTheme="minorHAnsi" w:hAnsiTheme="minorHAnsi" w:cs="Courier New"/>
                <w:b/>
                <w:sz w:val="20"/>
                <w:szCs w:val="20"/>
              </w:rPr>
              <w:t>UAN-2A8346-87/84</w:t>
            </w:r>
          </w:p>
        </w:tc>
        <w:tc>
          <w:tcPr>
            <w:tcW w:w="2977" w:type="dxa"/>
          </w:tcPr>
          <w:p w:rsidR="001F4269" w:rsidRPr="00464C28" w:rsidRDefault="001F4269" w:rsidP="001F4269">
            <w:pPr>
              <w:rPr>
                <w:rFonts w:asciiTheme="minorHAnsi" w:hAnsiTheme="minorHAnsi" w:cstheme="minorHAnsi"/>
                <w:b/>
                <w:szCs w:val="14"/>
              </w:rPr>
            </w:pPr>
          </w:p>
        </w:tc>
      </w:tr>
      <w:tr w:rsidR="001F4269" w:rsidTr="001F4269">
        <w:tc>
          <w:tcPr>
            <w:tcW w:w="2137"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 xml:space="preserve">Instalacje </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Elektryczne</w:t>
            </w:r>
          </w:p>
          <w:p w:rsidR="001F4269" w:rsidRPr="00F1710F" w:rsidRDefault="001F4269" w:rsidP="001F4269">
            <w:pPr>
              <w:rPr>
                <w:rFonts w:asciiTheme="minorHAnsi" w:hAnsiTheme="minorHAnsi" w:cstheme="minorHAnsi"/>
                <w:b/>
                <w:sz w:val="20"/>
                <w:szCs w:val="20"/>
              </w:rPr>
            </w:pPr>
          </w:p>
        </w:tc>
        <w:tc>
          <w:tcPr>
            <w:tcW w:w="3260"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mgr inż. Tomasz Radoń</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 xml:space="preserve">uprawnienia nr: </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PDK/0116/POOE/07</w:t>
            </w:r>
          </w:p>
        </w:tc>
        <w:tc>
          <w:tcPr>
            <w:tcW w:w="2977" w:type="dxa"/>
          </w:tcPr>
          <w:p w:rsidR="001F4269" w:rsidRPr="00464C28" w:rsidRDefault="001F4269" w:rsidP="001F4269">
            <w:pPr>
              <w:rPr>
                <w:rFonts w:asciiTheme="minorHAnsi" w:hAnsiTheme="minorHAnsi" w:cstheme="minorHAnsi"/>
                <w:b/>
                <w:szCs w:val="14"/>
              </w:rPr>
            </w:pPr>
          </w:p>
        </w:tc>
      </w:tr>
      <w:tr w:rsidR="001F4269" w:rsidTr="001F4269">
        <w:tc>
          <w:tcPr>
            <w:tcW w:w="2137"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Instalacje Sanitarne</w:t>
            </w:r>
          </w:p>
          <w:p w:rsidR="001F4269" w:rsidRPr="00F1710F" w:rsidRDefault="001F4269" w:rsidP="001F4269">
            <w:pPr>
              <w:rPr>
                <w:rFonts w:asciiTheme="minorHAnsi" w:hAnsiTheme="minorHAnsi" w:cstheme="minorHAnsi"/>
                <w:b/>
                <w:sz w:val="20"/>
                <w:szCs w:val="20"/>
              </w:rPr>
            </w:pPr>
          </w:p>
        </w:tc>
        <w:tc>
          <w:tcPr>
            <w:tcW w:w="3260" w:type="dxa"/>
          </w:tcPr>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mgr inż. Piotr Kamieniec</w:t>
            </w:r>
          </w:p>
          <w:p w:rsidR="001F4269" w:rsidRPr="00F1710F" w:rsidRDefault="001F4269" w:rsidP="001F4269">
            <w:pPr>
              <w:rPr>
                <w:rFonts w:asciiTheme="minorHAnsi" w:hAnsiTheme="minorHAnsi" w:cstheme="minorHAnsi"/>
                <w:b/>
                <w:sz w:val="20"/>
                <w:szCs w:val="20"/>
              </w:rPr>
            </w:pPr>
            <w:r w:rsidRPr="00F1710F">
              <w:rPr>
                <w:rFonts w:asciiTheme="minorHAnsi" w:hAnsiTheme="minorHAnsi" w:cstheme="minorHAnsi"/>
                <w:b/>
                <w:sz w:val="20"/>
                <w:szCs w:val="20"/>
              </w:rPr>
              <w:t>uprawnienia nr: PDK/0230/POOS/12</w:t>
            </w:r>
          </w:p>
        </w:tc>
        <w:tc>
          <w:tcPr>
            <w:tcW w:w="2977" w:type="dxa"/>
          </w:tcPr>
          <w:p w:rsidR="001F4269" w:rsidRPr="00464C28" w:rsidRDefault="001F4269" w:rsidP="001F4269">
            <w:pPr>
              <w:rPr>
                <w:rFonts w:asciiTheme="minorHAnsi" w:hAnsiTheme="minorHAnsi" w:cstheme="minorHAnsi"/>
                <w:b/>
                <w:szCs w:val="14"/>
              </w:rPr>
            </w:pPr>
          </w:p>
        </w:tc>
      </w:tr>
      <w:tr w:rsidR="001F4269" w:rsidTr="001F4269">
        <w:tc>
          <w:tcPr>
            <w:tcW w:w="2137" w:type="dxa"/>
          </w:tcPr>
          <w:p w:rsidR="001F4269" w:rsidRPr="009A7E26" w:rsidRDefault="001F4269" w:rsidP="001F4269">
            <w:pPr>
              <w:rPr>
                <w:rFonts w:asciiTheme="minorHAnsi" w:hAnsiTheme="minorHAnsi" w:cstheme="minorHAnsi"/>
                <w:sz w:val="16"/>
                <w:szCs w:val="16"/>
              </w:rPr>
            </w:pPr>
            <w:r w:rsidRPr="009A7E26">
              <w:rPr>
                <w:rFonts w:asciiTheme="minorHAnsi" w:hAnsiTheme="minorHAnsi" w:cstheme="minorHAnsi"/>
                <w:sz w:val="16"/>
                <w:szCs w:val="16"/>
              </w:rPr>
              <w:t xml:space="preserve">Krosno </w:t>
            </w:r>
            <w:r>
              <w:rPr>
                <w:rFonts w:asciiTheme="minorHAnsi" w:hAnsiTheme="minorHAnsi" w:cstheme="minorHAnsi"/>
                <w:sz w:val="16"/>
                <w:szCs w:val="16"/>
              </w:rPr>
              <w:t>październik 2016</w:t>
            </w:r>
          </w:p>
        </w:tc>
        <w:tc>
          <w:tcPr>
            <w:tcW w:w="6237" w:type="dxa"/>
            <w:gridSpan w:val="2"/>
          </w:tcPr>
          <w:p w:rsidR="001F4269" w:rsidRPr="009A7E26" w:rsidRDefault="001F4269" w:rsidP="001F4269">
            <w:pPr>
              <w:jc w:val="right"/>
              <w:rPr>
                <w:rFonts w:asciiTheme="minorHAnsi" w:hAnsiTheme="minorHAnsi" w:cstheme="minorHAnsi"/>
                <w:sz w:val="16"/>
                <w:szCs w:val="16"/>
              </w:rPr>
            </w:pPr>
            <w:r w:rsidRPr="009A7E26">
              <w:rPr>
                <w:rFonts w:asciiTheme="minorHAnsi" w:hAnsiTheme="minorHAnsi" w:cstheme="minorHAnsi"/>
                <w:sz w:val="16"/>
                <w:szCs w:val="16"/>
              </w:rPr>
              <w:t>Projekt zawiera .............. kolejno ponumerowanych stron</w:t>
            </w:r>
          </w:p>
        </w:tc>
      </w:tr>
    </w:tbl>
    <w:p w:rsidR="00793BE7" w:rsidRDefault="00793BE7" w:rsidP="006B38A4">
      <w:pPr>
        <w:jc w:val="right"/>
        <w:rPr>
          <w:szCs w:val="14"/>
        </w:rPr>
      </w:pPr>
    </w:p>
    <w:tbl>
      <w:tblPr>
        <w:tblStyle w:val="Tabela-Siatka"/>
        <w:tblpPr w:leftFromText="141" w:rightFromText="141" w:vertAnchor="page" w:horzAnchor="margin" w:tblpXSpec="right" w:tblpY="6864"/>
        <w:tblW w:w="0" w:type="auto"/>
        <w:tblLook w:val="04A0" w:firstRow="1" w:lastRow="0" w:firstColumn="1" w:lastColumn="0" w:noHBand="0" w:noVBand="1"/>
      </w:tblPr>
      <w:tblGrid>
        <w:gridCol w:w="2127"/>
        <w:gridCol w:w="6232"/>
      </w:tblGrid>
      <w:tr w:rsidR="00832C8B" w:rsidTr="00832C8B">
        <w:tc>
          <w:tcPr>
            <w:tcW w:w="2127" w:type="dxa"/>
          </w:tcPr>
          <w:p w:rsidR="00832C8B" w:rsidRPr="00464C28" w:rsidRDefault="00832C8B" w:rsidP="00832C8B">
            <w:pPr>
              <w:rPr>
                <w:rFonts w:asciiTheme="minorHAnsi" w:hAnsiTheme="minorHAnsi" w:cstheme="minorHAnsi"/>
                <w:b/>
                <w:szCs w:val="14"/>
              </w:rPr>
            </w:pPr>
            <w:r w:rsidRPr="00464C28">
              <w:rPr>
                <w:rFonts w:asciiTheme="minorHAnsi" w:hAnsiTheme="minorHAnsi" w:cstheme="minorHAnsi"/>
                <w:b/>
                <w:szCs w:val="14"/>
              </w:rPr>
              <w:t>Nazwa inwestycji:</w:t>
            </w:r>
          </w:p>
        </w:tc>
        <w:tc>
          <w:tcPr>
            <w:tcW w:w="6232" w:type="dxa"/>
          </w:tcPr>
          <w:p w:rsidR="00832C8B" w:rsidRDefault="00832C8B" w:rsidP="00832C8B">
            <w:pPr>
              <w:jc w:val="right"/>
              <w:rPr>
                <w:rFonts w:asciiTheme="minorHAnsi" w:hAnsiTheme="minorHAnsi" w:cstheme="minorHAnsi"/>
                <w:b/>
                <w:szCs w:val="14"/>
              </w:rPr>
            </w:pPr>
            <w:r>
              <w:rPr>
                <w:rFonts w:asciiTheme="minorHAnsi" w:hAnsiTheme="minorHAnsi" w:cstheme="minorHAnsi"/>
                <w:b/>
                <w:szCs w:val="14"/>
              </w:rPr>
              <w:t xml:space="preserve">Remont i przebudowa zabytkowego budynku drewnianego z przybudówką gospodarczą nr 126 </w:t>
            </w:r>
          </w:p>
          <w:p w:rsidR="00832C8B" w:rsidRPr="00464C28" w:rsidRDefault="00832C8B" w:rsidP="00832C8B">
            <w:pPr>
              <w:jc w:val="right"/>
              <w:rPr>
                <w:rFonts w:asciiTheme="minorHAnsi" w:hAnsiTheme="minorHAnsi" w:cstheme="minorHAnsi"/>
                <w:b/>
                <w:szCs w:val="14"/>
              </w:rPr>
            </w:pPr>
            <w:r>
              <w:rPr>
                <w:rFonts w:asciiTheme="minorHAnsi" w:hAnsiTheme="minorHAnsi" w:cstheme="minorHAnsi"/>
                <w:b/>
                <w:szCs w:val="14"/>
              </w:rPr>
              <w:t>wraz z zagospodarowaniem terenu działki nr 1461 i 1462</w:t>
            </w:r>
          </w:p>
        </w:tc>
      </w:tr>
      <w:tr w:rsidR="00832C8B" w:rsidTr="00832C8B">
        <w:tc>
          <w:tcPr>
            <w:tcW w:w="2127" w:type="dxa"/>
          </w:tcPr>
          <w:p w:rsidR="00832C8B" w:rsidRPr="00464C28" w:rsidRDefault="00832C8B" w:rsidP="00832C8B">
            <w:pPr>
              <w:rPr>
                <w:rFonts w:asciiTheme="minorHAnsi" w:hAnsiTheme="minorHAnsi" w:cstheme="minorHAnsi"/>
                <w:b/>
                <w:szCs w:val="14"/>
              </w:rPr>
            </w:pPr>
            <w:r w:rsidRPr="00464C28">
              <w:rPr>
                <w:rFonts w:asciiTheme="minorHAnsi" w:hAnsiTheme="minorHAnsi" w:cstheme="minorHAnsi"/>
                <w:b/>
                <w:szCs w:val="14"/>
              </w:rPr>
              <w:t>Adres inwestycji:</w:t>
            </w:r>
          </w:p>
        </w:tc>
        <w:tc>
          <w:tcPr>
            <w:tcW w:w="6232" w:type="dxa"/>
          </w:tcPr>
          <w:p w:rsidR="00832C8B" w:rsidRDefault="00832C8B" w:rsidP="00832C8B">
            <w:pPr>
              <w:jc w:val="right"/>
              <w:rPr>
                <w:rFonts w:asciiTheme="minorHAnsi" w:hAnsiTheme="minorHAnsi" w:cstheme="minorHAnsi"/>
                <w:b/>
                <w:szCs w:val="14"/>
              </w:rPr>
            </w:pPr>
            <w:r>
              <w:rPr>
                <w:rFonts w:asciiTheme="minorHAnsi" w:hAnsiTheme="minorHAnsi" w:cstheme="minorHAnsi"/>
                <w:b/>
                <w:szCs w:val="14"/>
              </w:rPr>
              <w:t>Jednostka ewidencyjna: 180710_2 Jaśliska</w:t>
            </w:r>
          </w:p>
          <w:p w:rsidR="00832C8B" w:rsidRDefault="00832C8B" w:rsidP="00832C8B">
            <w:pPr>
              <w:jc w:val="right"/>
              <w:rPr>
                <w:rFonts w:asciiTheme="minorHAnsi" w:hAnsiTheme="minorHAnsi" w:cstheme="minorHAnsi"/>
                <w:b/>
                <w:szCs w:val="14"/>
              </w:rPr>
            </w:pPr>
            <w:r>
              <w:rPr>
                <w:rFonts w:asciiTheme="minorHAnsi" w:hAnsiTheme="minorHAnsi" w:cstheme="minorHAnsi"/>
                <w:b/>
                <w:szCs w:val="14"/>
              </w:rPr>
              <w:t>Obręb ewidencyjny: 0003 Jaśliska</w:t>
            </w:r>
          </w:p>
          <w:p w:rsidR="00832C8B" w:rsidRPr="00464C28" w:rsidRDefault="00832C8B" w:rsidP="00832C8B">
            <w:pPr>
              <w:jc w:val="right"/>
              <w:rPr>
                <w:rFonts w:asciiTheme="minorHAnsi" w:hAnsiTheme="minorHAnsi" w:cstheme="minorHAnsi"/>
                <w:b/>
                <w:szCs w:val="14"/>
              </w:rPr>
            </w:pPr>
            <w:r>
              <w:rPr>
                <w:rFonts w:asciiTheme="minorHAnsi" w:hAnsiTheme="minorHAnsi" w:cstheme="minorHAnsi"/>
                <w:b/>
                <w:szCs w:val="14"/>
              </w:rPr>
              <w:t>działka nr 1461 i 1462</w:t>
            </w:r>
          </w:p>
        </w:tc>
      </w:tr>
      <w:tr w:rsidR="00832C8B" w:rsidTr="00832C8B">
        <w:tc>
          <w:tcPr>
            <w:tcW w:w="2127" w:type="dxa"/>
          </w:tcPr>
          <w:p w:rsidR="00832C8B" w:rsidRPr="00464C28" w:rsidRDefault="00832C8B" w:rsidP="00832C8B">
            <w:pPr>
              <w:rPr>
                <w:rFonts w:asciiTheme="minorHAnsi" w:hAnsiTheme="minorHAnsi" w:cstheme="minorHAnsi"/>
                <w:b/>
                <w:szCs w:val="14"/>
              </w:rPr>
            </w:pPr>
            <w:r w:rsidRPr="00464C28">
              <w:rPr>
                <w:rFonts w:asciiTheme="minorHAnsi" w:hAnsiTheme="minorHAnsi" w:cstheme="minorHAnsi"/>
                <w:b/>
                <w:szCs w:val="14"/>
              </w:rPr>
              <w:t>Inwestor:</w:t>
            </w:r>
          </w:p>
        </w:tc>
        <w:tc>
          <w:tcPr>
            <w:tcW w:w="6232" w:type="dxa"/>
          </w:tcPr>
          <w:p w:rsidR="00832C8B" w:rsidRDefault="00832C8B" w:rsidP="00832C8B">
            <w:pPr>
              <w:jc w:val="right"/>
              <w:rPr>
                <w:rFonts w:asciiTheme="minorHAnsi" w:hAnsiTheme="minorHAnsi" w:cstheme="minorHAnsi"/>
                <w:b/>
                <w:szCs w:val="14"/>
              </w:rPr>
            </w:pPr>
            <w:r>
              <w:rPr>
                <w:rFonts w:asciiTheme="minorHAnsi" w:hAnsiTheme="minorHAnsi" w:cstheme="minorHAnsi"/>
                <w:b/>
                <w:szCs w:val="14"/>
              </w:rPr>
              <w:t>Gmina Jaśliska</w:t>
            </w:r>
          </w:p>
          <w:p w:rsidR="00832C8B" w:rsidRPr="00464C28" w:rsidRDefault="00832C8B" w:rsidP="00832C8B">
            <w:pPr>
              <w:jc w:val="right"/>
              <w:rPr>
                <w:rFonts w:asciiTheme="minorHAnsi" w:hAnsiTheme="minorHAnsi" w:cstheme="minorHAnsi"/>
                <w:b/>
                <w:szCs w:val="14"/>
              </w:rPr>
            </w:pPr>
            <w:r>
              <w:rPr>
                <w:rFonts w:asciiTheme="minorHAnsi" w:hAnsiTheme="minorHAnsi" w:cstheme="minorHAnsi"/>
                <w:b/>
                <w:szCs w:val="14"/>
              </w:rPr>
              <w:t>38-485 Jaśliska 171</w:t>
            </w:r>
          </w:p>
        </w:tc>
      </w:tr>
    </w:tbl>
    <w:p w:rsidR="00793BE7" w:rsidRDefault="00793BE7" w:rsidP="006B38A4">
      <w:pPr>
        <w:jc w:val="right"/>
        <w:rPr>
          <w:szCs w:val="14"/>
        </w:rPr>
      </w:pPr>
    </w:p>
    <w:p w:rsidR="00793BE7" w:rsidRDefault="00793BE7" w:rsidP="006B38A4">
      <w:pPr>
        <w:jc w:val="right"/>
        <w:rPr>
          <w:szCs w:val="14"/>
        </w:rPr>
      </w:pPr>
    </w:p>
    <w:p w:rsidR="00793BE7" w:rsidRDefault="00793BE7" w:rsidP="006B38A4">
      <w:pPr>
        <w:jc w:val="right"/>
        <w:rPr>
          <w:szCs w:val="14"/>
        </w:rPr>
      </w:pPr>
    </w:p>
    <w:p w:rsidR="00793BE7" w:rsidRDefault="00793BE7" w:rsidP="006B38A4">
      <w:pPr>
        <w:jc w:val="right"/>
        <w:rPr>
          <w:szCs w:val="14"/>
        </w:rPr>
      </w:pPr>
    </w:p>
    <w:p w:rsidR="00F1710F" w:rsidRDefault="00F1710F" w:rsidP="006B38A4">
      <w:pPr>
        <w:jc w:val="right"/>
        <w:rPr>
          <w:szCs w:val="14"/>
        </w:rPr>
      </w:pPr>
    </w:p>
    <w:p w:rsidR="00F1710F" w:rsidRPr="00F1710F" w:rsidRDefault="00F1710F" w:rsidP="00F1710F">
      <w:pPr>
        <w:rPr>
          <w:szCs w:val="14"/>
        </w:rPr>
      </w:pPr>
    </w:p>
    <w:p w:rsidR="00F1710F" w:rsidRPr="00F1710F" w:rsidRDefault="00F1710F" w:rsidP="00F1710F">
      <w:pPr>
        <w:rPr>
          <w:szCs w:val="14"/>
        </w:rPr>
      </w:pPr>
    </w:p>
    <w:p w:rsidR="00F1710F" w:rsidRPr="00F1710F" w:rsidRDefault="00F1710F" w:rsidP="00F1710F">
      <w:pPr>
        <w:rPr>
          <w:szCs w:val="14"/>
        </w:rPr>
      </w:pPr>
    </w:p>
    <w:p w:rsidR="00F1710F" w:rsidRPr="00F1710F" w:rsidRDefault="00F1710F" w:rsidP="00F1710F">
      <w:pPr>
        <w:rPr>
          <w:szCs w:val="14"/>
        </w:rPr>
      </w:pPr>
    </w:p>
    <w:p w:rsidR="00F1710F" w:rsidRPr="00F1710F" w:rsidRDefault="00F1710F" w:rsidP="00F1710F">
      <w:pPr>
        <w:rPr>
          <w:szCs w:val="14"/>
        </w:rPr>
      </w:pPr>
    </w:p>
    <w:p w:rsidR="00F1710F" w:rsidRDefault="00F1710F" w:rsidP="00F1710F">
      <w:pPr>
        <w:rPr>
          <w:szCs w:val="14"/>
        </w:rPr>
      </w:pPr>
    </w:p>
    <w:p w:rsidR="006B38A4" w:rsidRPr="00F1710F" w:rsidRDefault="006B38A4" w:rsidP="00F1710F">
      <w:pPr>
        <w:rPr>
          <w:szCs w:val="14"/>
        </w:rPr>
      </w:pPr>
    </w:p>
    <w:p w:rsidR="00BA5442" w:rsidRPr="00597D46" w:rsidRDefault="006B38A4" w:rsidP="00BA5442">
      <w:pPr>
        <w:pStyle w:val="Nagwek1"/>
        <w:ind w:left="284" w:hanging="284"/>
        <w:jc w:val="center"/>
        <w:rPr>
          <w:rFonts w:asciiTheme="minorHAnsi" w:hAnsiTheme="minorHAnsi" w:cstheme="minorHAnsi"/>
          <w:b/>
          <w:sz w:val="36"/>
        </w:rPr>
      </w:pPr>
      <w:r>
        <w:rPr>
          <w:rFonts w:asciiTheme="minorHAnsi" w:hAnsiTheme="minorHAnsi" w:cstheme="minorHAnsi"/>
          <w:b/>
        </w:rPr>
        <w:lastRenderedPageBreak/>
        <w:br w:type="textWrapping" w:clear="all"/>
      </w:r>
      <w:r w:rsidR="00BA5442" w:rsidRPr="00597D46">
        <w:rPr>
          <w:rFonts w:asciiTheme="minorHAnsi" w:hAnsiTheme="minorHAnsi" w:cstheme="minorHAnsi"/>
          <w:b/>
          <w:sz w:val="36"/>
        </w:rPr>
        <w:t>ZAWARTOŚĆ OPRACOWANIA:</w:t>
      </w:r>
    </w:p>
    <w:p w:rsidR="00BA5442" w:rsidRPr="007B443C" w:rsidRDefault="00BA5442" w:rsidP="00BA5442">
      <w:pPr>
        <w:rPr>
          <w:rFonts w:asciiTheme="minorHAnsi" w:hAnsiTheme="minorHAnsi" w:cstheme="minorHAnsi"/>
        </w:rPr>
      </w:pPr>
    </w:p>
    <w:p w:rsidR="00FC57F5" w:rsidRDefault="00BA5442" w:rsidP="00BA5442">
      <w:pPr>
        <w:pStyle w:val="Akapitzlist"/>
        <w:numPr>
          <w:ilvl w:val="0"/>
          <w:numId w:val="22"/>
        </w:numPr>
        <w:rPr>
          <w:rFonts w:asciiTheme="minorHAnsi" w:hAnsiTheme="minorHAnsi" w:cstheme="minorHAnsi"/>
        </w:rPr>
      </w:pPr>
      <w:r w:rsidRPr="00441928">
        <w:rPr>
          <w:rFonts w:asciiTheme="minorHAnsi" w:hAnsiTheme="minorHAnsi" w:cstheme="minorHAnsi"/>
        </w:rPr>
        <w:t xml:space="preserve">Strona tytułowa </w:t>
      </w:r>
    </w:p>
    <w:p w:rsidR="00BA5442" w:rsidRDefault="00FC57F5" w:rsidP="00BA5442">
      <w:pPr>
        <w:pStyle w:val="Akapitzlist"/>
        <w:numPr>
          <w:ilvl w:val="0"/>
          <w:numId w:val="22"/>
        </w:numPr>
        <w:rPr>
          <w:rFonts w:asciiTheme="minorHAnsi" w:hAnsiTheme="minorHAnsi" w:cstheme="minorHAnsi"/>
        </w:rPr>
      </w:pPr>
      <w:r>
        <w:rPr>
          <w:rFonts w:asciiTheme="minorHAnsi" w:hAnsiTheme="minorHAnsi" w:cstheme="minorHAnsi"/>
        </w:rPr>
        <w:t>Oświadczenie</w:t>
      </w:r>
      <w:r w:rsidR="004D3FF5">
        <w:rPr>
          <w:rFonts w:asciiTheme="minorHAnsi" w:hAnsiTheme="minorHAnsi" w:cstheme="minorHAnsi"/>
        </w:rPr>
        <w:t xml:space="preserve"> </w:t>
      </w:r>
      <w:r w:rsidR="004D3FF5" w:rsidRPr="00441928">
        <w:rPr>
          <w:rFonts w:asciiTheme="minorHAnsi" w:hAnsiTheme="minorHAnsi" w:cstheme="minorHAnsi"/>
        </w:rPr>
        <w:t>projektantów o zgodności projektu z przepisami Prawa Budowlanego</w:t>
      </w:r>
    </w:p>
    <w:p w:rsidR="00BA5442" w:rsidRDefault="004D3FF5" w:rsidP="00BA5442">
      <w:pPr>
        <w:pStyle w:val="Akapitzlist"/>
        <w:numPr>
          <w:ilvl w:val="0"/>
          <w:numId w:val="22"/>
        </w:numPr>
        <w:rPr>
          <w:rFonts w:asciiTheme="minorHAnsi" w:hAnsiTheme="minorHAnsi" w:cstheme="minorHAnsi"/>
        </w:rPr>
      </w:pPr>
      <w:r>
        <w:rPr>
          <w:rFonts w:asciiTheme="minorHAnsi" w:hAnsiTheme="minorHAnsi" w:cstheme="minorHAnsi"/>
        </w:rPr>
        <w:t>Zawartość opracowania</w:t>
      </w:r>
      <w:r w:rsidR="00BA5442" w:rsidRPr="00441928">
        <w:rPr>
          <w:rFonts w:asciiTheme="minorHAnsi" w:hAnsiTheme="minorHAnsi" w:cstheme="minorHAnsi"/>
        </w:rPr>
        <w:t xml:space="preserve"> </w:t>
      </w:r>
    </w:p>
    <w:p w:rsidR="007C0BCA" w:rsidRDefault="007C0BCA" w:rsidP="00BA5442">
      <w:pPr>
        <w:pStyle w:val="Akapitzlist"/>
        <w:numPr>
          <w:ilvl w:val="0"/>
          <w:numId w:val="22"/>
        </w:numPr>
        <w:rPr>
          <w:rFonts w:asciiTheme="minorHAnsi" w:hAnsiTheme="minorHAnsi" w:cstheme="minorHAnsi"/>
        </w:rPr>
      </w:pPr>
      <w:r>
        <w:rPr>
          <w:rFonts w:asciiTheme="minorHAnsi" w:hAnsiTheme="minorHAnsi" w:cstheme="minorHAnsi"/>
        </w:rPr>
        <w:t>Program badań architektonicznych</w:t>
      </w:r>
    </w:p>
    <w:p w:rsidR="007C0BCA" w:rsidRDefault="007C0BCA" w:rsidP="00BA5442">
      <w:pPr>
        <w:pStyle w:val="Akapitzlist"/>
        <w:numPr>
          <w:ilvl w:val="0"/>
          <w:numId w:val="22"/>
        </w:numPr>
        <w:rPr>
          <w:rFonts w:asciiTheme="minorHAnsi" w:hAnsiTheme="minorHAnsi" w:cstheme="minorHAnsi"/>
        </w:rPr>
      </w:pPr>
      <w:r>
        <w:rPr>
          <w:rFonts w:asciiTheme="minorHAnsi" w:hAnsiTheme="minorHAnsi" w:cstheme="minorHAnsi"/>
        </w:rPr>
        <w:t>Program prac konserwatorskich</w:t>
      </w:r>
    </w:p>
    <w:p w:rsidR="007C0BCA" w:rsidRDefault="007C0BCA" w:rsidP="00BA5442">
      <w:pPr>
        <w:pStyle w:val="Akapitzlist"/>
        <w:numPr>
          <w:ilvl w:val="0"/>
          <w:numId w:val="22"/>
        </w:numPr>
        <w:rPr>
          <w:rFonts w:asciiTheme="minorHAnsi" w:hAnsiTheme="minorHAnsi" w:cstheme="minorHAnsi"/>
        </w:rPr>
      </w:pPr>
      <w:r>
        <w:rPr>
          <w:rFonts w:asciiTheme="minorHAnsi" w:hAnsiTheme="minorHAnsi" w:cstheme="minorHAnsi"/>
        </w:rPr>
        <w:t>Pismo Wojewódzkiego Urzędu Ochrony Zabytków z Delegatury w Krośnie</w:t>
      </w:r>
    </w:p>
    <w:p w:rsidR="007C0BCA" w:rsidRDefault="007C0BCA" w:rsidP="00BA5442">
      <w:pPr>
        <w:pStyle w:val="Akapitzlist"/>
        <w:numPr>
          <w:ilvl w:val="0"/>
          <w:numId w:val="22"/>
        </w:numPr>
        <w:rPr>
          <w:rFonts w:asciiTheme="minorHAnsi" w:hAnsiTheme="minorHAnsi" w:cstheme="minorHAnsi"/>
        </w:rPr>
      </w:pPr>
      <w:r>
        <w:rPr>
          <w:rFonts w:asciiTheme="minorHAnsi" w:hAnsiTheme="minorHAnsi" w:cstheme="minorHAnsi"/>
        </w:rPr>
        <w:t>Proponowany harmonogram prac w etapach</w:t>
      </w:r>
    </w:p>
    <w:p w:rsidR="00FC57F5" w:rsidRDefault="00FC57F5" w:rsidP="00BA5442">
      <w:pPr>
        <w:pStyle w:val="Akapitzlist"/>
        <w:numPr>
          <w:ilvl w:val="0"/>
          <w:numId w:val="22"/>
        </w:numPr>
        <w:rPr>
          <w:rFonts w:asciiTheme="minorHAnsi" w:hAnsiTheme="minorHAnsi" w:cstheme="minorHAnsi"/>
        </w:rPr>
      </w:pPr>
      <w:r>
        <w:rPr>
          <w:rFonts w:asciiTheme="minorHAnsi" w:hAnsiTheme="minorHAnsi" w:cstheme="minorHAnsi"/>
        </w:rPr>
        <w:t>Inwentaryzacja budowlana stanu istniejącego z dokumentacją fotograficzną</w:t>
      </w:r>
    </w:p>
    <w:p w:rsidR="00FC57F5" w:rsidRPr="00441928" w:rsidRDefault="00FC57F5" w:rsidP="00BA5442">
      <w:pPr>
        <w:pStyle w:val="Akapitzlist"/>
        <w:numPr>
          <w:ilvl w:val="0"/>
          <w:numId w:val="22"/>
        </w:numPr>
        <w:rPr>
          <w:rFonts w:asciiTheme="minorHAnsi" w:hAnsiTheme="minorHAnsi" w:cstheme="minorHAnsi"/>
        </w:rPr>
      </w:pPr>
      <w:r>
        <w:rPr>
          <w:rFonts w:asciiTheme="minorHAnsi" w:hAnsiTheme="minorHAnsi" w:cstheme="minorHAnsi"/>
        </w:rPr>
        <w:t>Ekspertyza techniczna stanu istniejącego</w:t>
      </w:r>
    </w:p>
    <w:p w:rsidR="00BA5442" w:rsidRPr="00441928" w:rsidRDefault="00BA5442" w:rsidP="00BA5442">
      <w:pPr>
        <w:pStyle w:val="Akapitzlist"/>
        <w:numPr>
          <w:ilvl w:val="0"/>
          <w:numId w:val="22"/>
        </w:numPr>
        <w:rPr>
          <w:rFonts w:asciiTheme="minorHAnsi" w:hAnsiTheme="minorHAnsi" w:cstheme="minorHAnsi"/>
        </w:rPr>
      </w:pPr>
      <w:r w:rsidRPr="00441928">
        <w:rPr>
          <w:rFonts w:asciiTheme="minorHAnsi" w:hAnsiTheme="minorHAnsi" w:cstheme="minorHAnsi"/>
        </w:rPr>
        <w:t>Projekt zagospodarowania terenu:</w:t>
      </w:r>
    </w:p>
    <w:p w:rsidR="00BA5442" w:rsidRPr="00441928" w:rsidRDefault="00BA5442" w:rsidP="00BA5442">
      <w:pPr>
        <w:pStyle w:val="Akapitzlist"/>
        <w:numPr>
          <w:ilvl w:val="0"/>
          <w:numId w:val="23"/>
        </w:numPr>
        <w:rPr>
          <w:rFonts w:asciiTheme="minorHAnsi" w:hAnsiTheme="minorHAnsi" w:cstheme="minorHAnsi"/>
        </w:rPr>
      </w:pPr>
      <w:r w:rsidRPr="00441928">
        <w:rPr>
          <w:rFonts w:asciiTheme="minorHAnsi" w:hAnsiTheme="minorHAnsi" w:cstheme="minorHAnsi"/>
        </w:rPr>
        <w:t>część opisowa</w:t>
      </w:r>
    </w:p>
    <w:p w:rsidR="00BA5442" w:rsidRPr="00441928" w:rsidRDefault="00BA5442" w:rsidP="00BA5442">
      <w:pPr>
        <w:pStyle w:val="Akapitzlist"/>
        <w:numPr>
          <w:ilvl w:val="0"/>
          <w:numId w:val="23"/>
        </w:numPr>
        <w:rPr>
          <w:rFonts w:asciiTheme="minorHAnsi" w:hAnsiTheme="minorHAnsi" w:cstheme="minorHAnsi"/>
        </w:rPr>
      </w:pPr>
      <w:r w:rsidRPr="00441928">
        <w:rPr>
          <w:rFonts w:asciiTheme="minorHAnsi" w:hAnsiTheme="minorHAnsi" w:cstheme="minorHAnsi"/>
        </w:rPr>
        <w:t>część rysunkowa</w:t>
      </w:r>
    </w:p>
    <w:p w:rsidR="00BA5442" w:rsidRPr="00441928" w:rsidRDefault="00BA5442" w:rsidP="00BA5442">
      <w:pPr>
        <w:pStyle w:val="Akapitzlist"/>
        <w:numPr>
          <w:ilvl w:val="0"/>
          <w:numId w:val="22"/>
        </w:numPr>
        <w:rPr>
          <w:rFonts w:asciiTheme="minorHAnsi" w:hAnsiTheme="minorHAnsi" w:cstheme="minorHAnsi"/>
        </w:rPr>
      </w:pPr>
      <w:r>
        <w:rPr>
          <w:rFonts w:asciiTheme="minorHAnsi" w:hAnsiTheme="minorHAnsi" w:cstheme="minorHAnsi"/>
        </w:rPr>
        <w:t>Projekt architektoniczno-</w:t>
      </w:r>
      <w:r w:rsidRPr="00441928">
        <w:rPr>
          <w:rFonts w:asciiTheme="minorHAnsi" w:hAnsiTheme="minorHAnsi" w:cstheme="minorHAnsi"/>
        </w:rPr>
        <w:t>budowlany:</w:t>
      </w:r>
    </w:p>
    <w:p w:rsidR="00BA5442" w:rsidRDefault="00BA5442" w:rsidP="00BA5442">
      <w:pPr>
        <w:pStyle w:val="Akapitzlist"/>
        <w:numPr>
          <w:ilvl w:val="0"/>
          <w:numId w:val="24"/>
        </w:numPr>
        <w:rPr>
          <w:rFonts w:asciiTheme="minorHAnsi" w:hAnsiTheme="minorHAnsi" w:cstheme="minorHAnsi"/>
        </w:rPr>
      </w:pPr>
      <w:r w:rsidRPr="00441928">
        <w:rPr>
          <w:rFonts w:asciiTheme="minorHAnsi" w:hAnsiTheme="minorHAnsi" w:cstheme="minorHAnsi"/>
        </w:rPr>
        <w:t>część opisowa</w:t>
      </w:r>
      <w:r w:rsidR="00FC57F5">
        <w:rPr>
          <w:rFonts w:asciiTheme="minorHAnsi" w:hAnsiTheme="minorHAnsi" w:cstheme="minorHAnsi"/>
        </w:rPr>
        <w:t xml:space="preserve"> budowlana</w:t>
      </w:r>
    </w:p>
    <w:p w:rsidR="00FC57F5" w:rsidRPr="00441928" w:rsidRDefault="00FC57F5" w:rsidP="00BA5442">
      <w:pPr>
        <w:pStyle w:val="Akapitzlist"/>
        <w:numPr>
          <w:ilvl w:val="0"/>
          <w:numId w:val="24"/>
        </w:numPr>
        <w:rPr>
          <w:rFonts w:asciiTheme="minorHAnsi" w:hAnsiTheme="minorHAnsi" w:cstheme="minorHAnsi"/>
        </w:rPr>
      </w:pPr>
      <w:r>
        <w:rPr>
          <w:rFonts w:asciiTheme="minorHAnsi" w:hAnsiTheme="minorHAnsi" w:cstheme="minorHAnsi"/>
        </w:rPr>
        <w:t>opracowanie konserwatorskie</w:t>
      </w:r>
    </w:p>
    <w:p w:rsidR="00BA5442" w:rsidRPr="00441928" w:rsidRDefault="00BA5442" w:rsidP="00BA5442">
      <w:pPr>
        <w:pStyle w:val="Akapitzlist"/>
        <w:numPr>
          <w:ilvl w:val="0"/>
          <w:numId w:val="24"/>
        </w:numPr>
        <w:rPr>
          <w:rFonts w:asciiTheme="minorHAnsi" w:hAnsiTheme="minorHAnsi" w:cstheme="minorHAnsi"/>
        </w:rPr>
      </w:pPr>
      <w:r w:rsidRPr="00441928">
        <w:rPr>
          <w:rFonts w:asciiTheme="minorHAnsi" w:hAnsiTheme="minorHAnsi" w:cstheme="minorHAnsi"/>
        </w:rPr>
        <w:t>część rysunkowa</w:t>
      </w:r>
    </w:p>
    <w:p w:rsidR="00BA5442" w:rsidRDefault="00BA5442" w:rsidP="00BA5442">
      <w:pPr>
        <w:pStyle w:val="Akapitzlist"/>
        <w:numPr>
          <w:ilvl w:val="0"/>
          <w:numId w:val="22"/>
        </w:numPr>
        <w:rPr>
          <w:rFonts w:asciiTheme="minorHAnsi" w:hAnsiTheme="minorHAnsi" w:cstheme="minorHAnsi"/>
        </w:rPr>
      </w:pPr>
      <w:r>
        <w:rPr>
          <w:rFonts w:asciiTheme="minorHAnsi" w:hAnsiTheme="minorHAnsi" w:cstheme="minorHAnsi"/>
        </w:rPr>
        <w:t>Opinia geotechniczna</w:t>
      </w:r>
    </w:p>
    <w:p w:rsidR="007C0BCA" w:rsidRDefault="007C0BCA" w:rsidP="00BA5442">
      <w:pPr>
        <w:pStyle w:val="Akapitzlist"/>
        <w:numPr>
          <w:ilvl w:val="0"/>
          <w:numId w:val="22"/>
        </w:numPr>
        <w:rPr>
          <w:rFonts w:asciiTheme="minorHAnsi" w:hAnsiTheme="minorHAnsi" w:cstheme="minorHAnsi"/>
        </w:rPr>
      </w:pPr>
      <w:r>
        <w:rPr>
          <w:rFonts w:asciiTheme="minorHAnsi" w:hAnsiTheme="minorHAnsi" w:cstheme="minorHAnsi"/>
        </w:rPr>
        <w:t>Analiza możliwości racjonalnego wykorzystania wysokoefektywnych systemów alternatywnych zaopatrzenia w energię i ciepło</w:t>
      </w:r>
    </w:p>
    <w:p w:rsidR="007C0BCA" w:rsidRDefault="007C0BCA" w:rsidP="00BA5442">
      <w:pPr>
        <w:pStyle w:val="Akapitzlist"/>
        <w:numPr>
          <w:ilvl w:val="0"/>
          <w:numId w:val="22"/>
        </w:numPr>
        <w:rPr>
          <w:rFonts w:asciiTheme="minorHAnsi" w:hAnsiTheme="minorHAnsi" w:cstheme="minorHAnsi"/>
        </w:rPr>
      </w:pPr>
      <w:r>
        <w:rPr>
          <w:rFonts w:asciiTheme="minorHAnsi" w:hAnsiTheme="minorHAnsi" w:cstheme="minorHAnsi"/>
        </w:rPr>
        <w:t>Analiza obszaru oddziaływania inwestycji</w:t>
      </w:r>
    </w:p>
    <w:p w:rsidR="00BA5442" w:rsidRDefault="00BA5442" w:rsidP="00BA5442">
      <w:pPr>
        <w:pStyle w:val="Akapitzlist"/>
        <w:numPr>
          <w:ilvl w:val="0"/>
          <w:numId w:val="22"/>
        </w:numPr>
        <w:rPr>
          <w:rFonts w:asciiTheme="minorHAnsi" w:hAnsiTheme="minorHAnsi" w:cstheme="minorHAnsi"/>
        </w:rPr>
      </w:pPr>
      <w:r w:rsidRPr="00441928">
        <w:rPr>
          <w:rFonts w:asciiTheme="minorHAnsi" w:hAnsiTheme="minorHAnsi" w:cstheme="minorHAnsi"/>
        </w:rPr>
        <w:t>Opis wewnętrznej instalacji elektrycznej</w:t>
      </w:r>
    </w:p>
    <w:p w:rsidR="00BA5442" w:rsidRDefault="00BA5442" w:rsidP="00BA5442">
      <w:pPr>
        <w:pStyle w:val="Akapitzlist"/>
        <w:numPr>
          <w:ilvl w:val="0"/>
          <w:numId w:val="22"/>
        </w:numPr>
        <w:rPr>
          <w:rFonts w:asciiTheme="minorHAnsi" w:hAnsiTheme="minorHAnsi" w:cstheme="minorHAnsi"/>
        </w:rPr>
      </w:pPr>
      <w:r>
        <w:rPr>
          <w:rFonts w:asciiTheme="minorHAnsi" w:hAnsiTheme="minorHAnsi" w:cstheme="minorHAnsi"/>
        </w:rPr>
        <w:t>Opis wewnętrznej instalacji sanitarnej i centralnego ogrzewania</w:t>
      </w:r>
    </w:p>
    <w:p w:rsidR="00BA5442" w:rsidRPr="00441928" w:rsidRDefault="00BA5442" w:rsidP="00BA5442">
      <w:pPr>
        <w:pStyle w:val="Akapitzlist"/>
        <w:numPr>
          <w:ilvl w:val="0"/>
          <w:numId w:val="22"/>
        </w:numPr>
        <w:rPr>
          <w:rFonts w:asciiTheme="minorHAnsi" w:hAnsiTheme="minorHAnsi" w:cstheme="minorHAnsi"/>
        </w:rPr>
      </w:pPr>
      <w:r>
        <w:rPr>
          <w:rFonts w:asciiTheme="minorHAnsi" w:hAnsiTheme="minorHAnsi" w:cstheme="minorHAnsi"/>
        </w:rPr>
        <w:t>Analiza możliwości wykorzystania odnawialnych źródeł energii</w:t>
      </w:r>
    </w:p>
    <w:p w:rsidR="00BA5442" w:rsidRPr="00441928" w:rsidRDefault="00BA5442" w:rsidP="00BA5442">
      <w:pPr>
        <w:pStyle w:val="Akapitzlist"/>
        <w:numPr>
          <w:ilvl w:val="0"/>
          <w:numId w:val="22"/>
        </w:numPr>
        <w:rPr>
          <w:rFonts w:asciiTheme="minorHAnsi" w:hAnsiTheme="minorHAnsi" w:cstheme="minorHAnsi"/>
        </w:rPr>
      </w:pPr>
      <w:r w:rsidRPr="00441928">
        <w:rPr>
          <w:rFonts w:asciiTheme="minorHAnsi" w:hAnsiTheme="minorHAnsi" w:cstheme="minorHAnsi"/>
        </w:rPr>
        <w:t>Informacja BIOZ</w:t>
      </w:r>
    </w:p>
    <w:p w:rsidR="00BA5442" w:rsidRDefault="00BA5442" w:rsidP="00BA5442">
      <w:pPr>
        <w:rPr>
          <w:rFonts w:ascii="Lucida Sans Unicode" w:hAnsi="Lucida Sans Unicode" w:cs="Lucida Sans Unicode"/>
          <w:sz w:val="20"/>
          <w:szCs w:val="20"/>
        </w:rPr>
      </w:pPr>
      <w:r>
        <w:rPr>
          <w:rFonts w:ascii="Lucida Sans Unicode" w:hAnsi="Lucida Sans Unicode" w:cs="Lucida Sans Unicode"/>
          <w:sz w:val="20"/>
          <w:szCs w:val="20"/>
        </w:rPr>
        <w:br w:type="page"/>
      </w:r>
    </w:p>
    <w:p w:rsidR="008D4684" w:rsidRPr="00832C8B" w:rsidRDefault="00FC57F5" w:rsidP="00832C8B">
      <w:pPr>
        <w:jc w:val="center"/>
        <w:rPr>
          <w:rFonts w:asciiTheme="minorHAnsi" w:hAnsiTheme="minorHAnsi" w:cs="Lucida Sans Unicode"/>
          <w:b/>
          <w:color w:val="4A442A" w:themeColor="background2" w:themeShade="40"/>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rFonts w:asciiTheme="minorHAnsi" w:hAnsiTheme="minorHAnsi" w:cs="Lucida Sans Unicode"/>
          <w:b/>
          <w:color w:val="4A442A" w:themeColor="background2" w:themeShade="40"/>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lastRenderedPageBreak/>
        <w:t xml:space="preserve">INWENTARYZACJA </w:t>
      </w:r>
      <w:r w:rsidR="00832C8B">
        <w:rPr>
          <w:rFonts w:asciiTheme="minorHAnsi" w:hAnsiTheme="minorHAnsi" w:cs="Lucida Sans Unicode"/>
          <w:b/>
          <w:color w:val="4A442A" w:themeColor="background2" w:themeShade="40"/>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BUDOWLANA</w:t>
      </w:r>
      <w:r w:rsidRPr="00FC57F5">
        <w:rPr>
          <w:rFonts w:asciiTheme="minorHAnsi" w:hAnsiTheme="minorHAnsi" w:cs="Lucida Sans Unicode"/>
          <w:b/>
          <w:caps/>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br/>
      </w:r>
    </w:p>
    <w:p w:rsidR="00FC57F5" w:rsidRDefault="00FC57F5" w:rsidP="00FC57F5">
      <w:pPr>
        <w:jc w:val="center"/>
        <w:rPr>
          <w:rFonts w:asciiTheme="minorHAnsi" w:hAnsiTheme="minorHAnsi" w:cs="Lucida Sans Unicode"/>
          <w:b/>
          <w:caps/>
          <w:sz w:val="32"/>
          <w:szCs w:val="32"/>
        </w:rPr>
      </w:pPr>
      <w:r w:rsidRPr="0084538C">
        <w:rPr>
          <w:rFonts w:asciiTheme="minorHAnsi" w:hAnsiTheme="minorHAnsi" w:cs="Lucida Sans Unicode"/>
          <w:b/>
          <w:caps/>
          <w:sz w:val="32"/>
          <w:szCs w:val="32"/>
        </w:rPr>
        <w:t xml:space="preserve">ZESPOŁU </w:t>
      </w:r>
      <w:r>
        <w:rPr>
          <w:rFonts w:asciiTheme="minorHAnsi" w:hAnsiTheme="minorHAnsi" w:cs="Lucida Sans Unicode"/>
          <w:b/>
          <w:caps/>
          <w:sz w:val="32"/>
          <w:szCs w:val="32"/>
        </w:rPr>
        <w:t>ZAGRODY WIEJSKIEJ</w:t>
      </w:r>
      <w:r w:rsidRPr="0084538C">
        <w:rPr>
          <w:rFonts w:asciiTheme="minorHAnsi" w:hAnsiTheme="minorHAnsi" w:cs="Lucida Sans Unicode"/>
          <w:b/>
          <w:caps/>
          <w:sz w:val="32"/>
          <w:szCs w:val="32"/>
        </w:rPr>
        <w:t xml:space="preserve"> </w:t>
      </w:r>
    </w:p>
    <w:p w:rsidR="00FC57F5" w:rsidRPr="0084538C" w:rsidRDefault="00FC57F5" w:rsidP="00FC57F5">
      <w:pPr>
        <w:jc w:val="center"/>
        <w:rPr>
          <w:rFonts w:asciiTheme="minorHAnsi" w:hAnsiTheme="minorHAnsi" w:cs="Lucida Sans Unicode"/>
          <w:b/>
          <w:caps/>
          <w:sz w:val="32"/>
          <w:szCs w:val="32"/>
        </w:rPr>
      </w:pPr>
      <w:r w:rsidRPr="0084538C">
        <w:rPr>
          <w:rFonts w:asciiTheme="minorHAnsi" w:hAnsiTheme="minorHAnsi" w:cs="Lucida Sans Unicode"/>
          <w:b/>
          <w:caps/>
          <w:sz w:val="32"/>
          <w:szCs w:val="32"/>
        </w:rPr>
        <w:t>NA DZIAŁCE NR 1461 W JAŚLISKACH</w:t>
      </w:r>
    </w:p>
    <w:p w:rsidR="00FC57F5" w:rsidRPr="00F70EAF" w:rsidRDefault="00FC57F5" w:rsidP="00FC57F5">
      <w:pPr>
        <w:jc w:val="center"/>
        <w:rPr>
          <w:rFonts w:asciiTheme="minorHAnsi" w:hAnsiTheme="minorHAnsi" w:cs="Lucida Sans Unicode"/>
          <w:caps/>
        </w:rPr>
      </w:pPr>
    </w:p>
    <w:p w:rsidR="00FC57F5" w:rsidRPr="0084538C" w:rsidRDefault="00FC57F5" w:rsidP="00FC57F5">
      <w:pPr>
        <w:jc w:val="center"/>
        <w:rPr>
          <w:rFonts w:asciiTheme="minorHAnsi" w:hAnsiTheme="minorHAnsi" w:cs="Lucida Sans Unicode"/>
          <w:b/>
          <w:caps/>
          <w14:shadow w14:blurRad="50800" w14:dist="38100" w14:dir="2700000" w14:sx="100000" w14:sy="100000" w14:kx="0" w14:ky="0" w14:algn="tl">
            <w14:srgbClr w14:val="000000">
              <w14:alpha w14:val="60000"/>
            </w14:srgbClr>
          </w14:shadow>
        </w:rPr>
      </w:pPr>
      <w:r w:rsidRPr="0084538C">
        <w:rPr>
          <w:rFonts w:asciiTheme="minorHAnsi" w:hAnsiTheme="minorHAnsi" w:cs="Lucida Sans Unicode"/>
          <w:b/>
          <w:caps/>
          <w14:shadow w14:blurRad="50800" w14:dist="38100" w14:dir="2700000" w14:sx="100000" w14:sy="100000" w14:kx="0" w14:ky="0" w14:algn="tl">
            <w14:srgbClr w14:val="000000">
              <w14:alpha w14:val="60000"/>
            </w14:srgbClr>
          </w14:shadow>
        </w:rPr>
        <w:t xml:space="preserve">Inwestor: GMINA JAŚLISKA </w:t>
      </w:r>
    </w:p>
    <w:p w:rsidR="00FC57F5" w:rsidRPr="0084538C" w:rsidRDefault="00FC57F5" w:rsidP="00FC57F5">
      <w:pPr>
        <w:jc w:val="center"/>
        <w:rPr>
          <w:rFonts w:asciiTheme="minorHAnsi" w:hAnsiTheme="minorHAnsi" w:cs="Lucida Sans Unicode"/>
          <w:b/>
          <w:caps/>
          <w14:shadow w14:blurRad="50800" w14:dist="38100" w14:dir="2700000" w14:sx="100000" w14:sy="100000" w14:kx="0" w14:ky="0" w14:algn="tl">
            <w14:srgbClr w14:val="000000">
              <w14:alpha w14:val="60000"/>
            </w14:srgbClr>
          </w14:shadow>
        </w:rPr>
      </w:pPr>
      <w:r w:rsidRPr="0084538C">
        <w:rPr>
          <w:rFonts w:asciiTheme="minorHAnsi" w:hAnsiTheme="minorHAnsi" w:cs="Lucida Sans Unicode"/>
          <w:b/>
          <w:caps/>
          <w14:shadow w14:blurRad="50800" w14:dist="38100" w14:dir="2700000" w14:sx="100000" w14:sy="100000" w14:kx="0" w14:ky="0" w14:algn="tl">
            <w14:srgbClr w14:val="000000">
              <w14:alpha w14:val="60000"/>
            </w14:srgbClr>
          </w14:shadow>
        </w:rPr>
        <w:t xml:space="preserve">38-485 JAŚLISKA, JAŚLISKA </w:t>
      </w:r>
      <w:r>
        <w:rPr>
          <w:rFonts w:asciiTheme="minorHAnsi" w:hAnsiTheme="minorHAnsi" w:cs="Lucida Sans Unicode"/>
          <w:b/>
          <w:caps/>
          <w14:shadow w14:blurRad="50800" w14:dist="38100" w14:dir="2700000" w14:sx="100000" w14:sy="100000" w14:kx="0" w14:ky="0" w14:algn="tl">
            <w14:srgbClr w14:val="000000">
              <w14:alpha w14:val="60000"/>
            </w14:srgbClr>
          </w14:shadow>
        </w:rPr>
        <w:t>171</w:t>
      </w:r>
    </w:p>
    <w:p w:rsidR="00832C8B" w:rsidRDefault="00832C8B" w:rsidP="00FC57F5">
      <w:pPr>
        <w:jc w:val="center"/>
        <w:rPr>
          <w:rFonts w:asciiTheme="minorHAnsi" w:hAnsiTheme="minorHAnsi"/>
        </w:rPr>
      </w:pPr>
      <w:r>
        <w:rPr>
          <w:rFonts w:asciiTheme="minorHAnsi" w:hAnsiTheme="minorHAnsi" w:cs="Lucida Sans Unicode"/>
          <w:b/>
          <w:caps/>
          <w:noProof/>
          <w:sz w:val="48"/>
          <w:szCs w:val="48"/>
        </w:rPr>
        <w:drawing>
          <wp:anchor distT="0" distB="0" distL="114300" distR="114300" simplePos="0" relativeHeight="251702272" behindDoc="0" locked="0" layoutInCell="1" allowOverlap="1" wp14:anchorId="3A8C09EC" wp14:editId="2965650C">
            <wp:simplePos x="0" y="0"/>
            <wp:positionH relativeFrom="column">
              <wp:posOffset>924560</wp:posOffset>
            </wp:positionH>
            <wp:positionV relativeFrom="paragraph">
              <wp:posOffset>154622</wp:posOffset>
            </wp:positionV>
            <wp:extent cx="4165600" cy="3124200"/>
            <wp:effectExtent l="0" t="0" r="6350" b="0"/>
            <wp:wrapSquare wrapText="bothSides"/>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103017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65600" cy="3124200"/>
                    </a:xfrm>
                    <a:prstGeom prst="rect">
                      <a:avLst/>
                    </a:prstGeom>
                    <a:effectLst>
                      <a:softEdge rad="76200"/>
                    </a:effectLst>
                  </pic:spPr>
                </pic:pic>
              </a:graphicData>
            </a:graphic>
          </wp:anchor>
        </w:drawing>
      </w: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FC57F5" w:rsidRDefault="00FC57F5"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Default="00832C8B" w:rsidP="00FC57F5">
      <w:pPr>
        <w:jc w:val="center"/>
        <w:rPr>
          <w:rFonts w:asciiTheme="minorHAnsi" w:hAnsiTheme="minorHAnsi"/>
        </w:rPr>
      </w:pPr>
    </w:p>
    <w:p w:rsidR="00832C8B" w:rsidRPr="00F70EAF" w:rsidRDefault="00832C8B" w:rsidP="00FC57F5">
      <w:pPr>
        <w:jc w:val="center"/>
        <w:rPr>
          <w:rFonts w:asciiTheme="minorHAnsi" w:hAnsiTheme="minorHAnsi"/>
        </w:rPr>
      </w:pPr>
    </w:p>
    <w:p w:rsidR="00FC57F5" w:rsidRDefault="00FC57F5" w:rsidP="00FC57F5">
      <w:pPr>
        <w:jc w:val="center"/>
        <w:rPr>
          <w:rFonts w:asciiTheme="minorHAnsi" w:hAnsiTheme="minorHAnsi" w:cs="Lucida Sans Unicode"/>
          <w:b/>
          <w:caps/>
          <w:sz w:val="20"/>
          <w:szCs w:val="20"/>
          <w14:shadow w14:blurRad="50800" w14:dist="38100" w14:dir="2700000" w14:sx="100000" w14:sy="100000" w14:kx="0" w14:ky="0" w14:algn="tl">
            <w14:srgbClr w14:val="000000">
              <w14:alpha w14:val="60000"/>
            </w14:srgbClr>
          </w14:shadow>
        </w:rPr>
      </w:pPr>
      <w:r w:rsidRPr="00F70EAF">
        <w:rPr>
          <w:rFonts w:asciiTheme="minorHAnsi" w:hAnsiTheme="minorHAnsi" w:cs="Lucida Sans Unicode"/>
          <w:b/>
          <w:caps/>
          <w:sz w:val="20"/>
          <w:szCs w:val="20"/>
          <w14:shadow w14:blurRad="50800" w14:dist="38100" w14:dir="2700000" w14:sx="100000" w14:sy="100000" w14:kx="0" w14:ky="0" w14:algn="tl">
            <w14:srgbClr w14:val="000000">
              <w14:alpha w14:val="60000"/>
            </w14:srgbClr>
          </w14:shadow>
        </w:rPr>
        <w:t>JEDNOSTKA PROJEKTOWANIA:</w:t>
      </w:r>
    </w:p>
    <w:p w:rsidR="00FC57F5" w:rsidRPr="00F70EAF" w:rsidRDefault="00FC57F5" w:rsidP="00FC57F5">
      <w:pPr>
        <w:jc w:val="center"/>
        <w:rPr>
          <w:rFonts w:asciiTheme="minorHAnsi" w:hAnsiTheme="minorHAnsi" w:cs="Lucida Sans Unicode"/>
          <w:caps/>
          <w:sz w:val="20"/>
          <w:szCs w:val="20"/>
          <w14:shadow w14:blurRad="50800" w14:dist="38100" w14:dir="2700000" w14:sx="100000" w14:sy="100000" w14:kx="0" w14:ky="0" w14:algn="tl">
            <w14:srgbClr w14:val="000000">
              <w14:alpha w14:val="60000"/>
            </w14:srgbClr>
          </w14:shadow>
        </w:rPr>
      </w:pPr>
      <w:r w:rsidRPr="00F70EAF">
        <w:rPr>
          <w:rFonts w:asciiTheme="minorHAnsi" w:hAnsiTheme="minorHAnsi" w:cs="Lucida Sans Unicode"/>
          <w:caps/>
          <w:sz w:val="20"/>
          <w:szCs w:val="20"/>
          <w14:shadow w14:blurRad="50800" w14:dist="38100" w14:dir="2700000" w14:sx="100000" w14:sy="100000" w14:kx="0" w14:ky="0" w14:algn="tl">
            <w14:srgbClr w14:val="000000">
              <w14:alpha w14:val="60000"/>
            </w14:srgbClr>
          </w14:shadow>
        </w:rPr>
        <w:t>pRACOWNIA PROJEKTOWA „kmg” ARCH. Marek Gransicki</w:t>
      </w:r>
    </w:p>
    <w:p w:rsidR="00FC57F5" w:rsidRPr="00F70EAF" w:rsidRDefault="00FC57F5" w:rsidP="00FC57F5">
      <w:pPr>
        <w:jc w:val="center"/>
        <w:rPr>
          <w:rFonts w:asciiTheme="minorHAnsi" w:hAnsiTheme="minorHAnsi" w:cs="Lucida Sans Unicode"/>
          <w:caps/>
          <w:sz w:val="16"/>
          <w:szCs w:val="16"/>
          <w14:shadow w14:blurRad="50800" w14:dist="38100" w14:dir="2700000" w14:sx="100000" w14:sy="100000" w14:kx="0" w14:ky="0" w14:algn="tl">
            <w14:srgbClr w14:val="000000">
              <w14:alpha w14:val="60000"/>
            </w14:srgbClr>
          </w14:shadow>
        </w:rPr>
      </w:pPr>
      <w:r w:rsidRPr="00F70EAF">
        <w:rPr>
          <w:rFonts w:asciiTheme="minorHAnsi" w:hAnsiTheme="minorHAnsi" w:cs="Lucida Sans Unicode"/>
          <w:caps/>
          <w:sz w:val="16"/>
          <w:szCs w:val="16"/>
          <w14:shadow w14:blurRad="50800" w14:dist="38100" w14:dir="2700000" w14:sx="100000" w14:sy="100000" w14:kx="0" w14:ky="0" w14:algn="tl">
            <w14:srgbClr w14:val="000000">
              <w14:alpha w14:val="60000"/>
            </w14:srgbClr>
          </w14:shadow>
        </w:rPr>
        <w:t>38-400 KROSNO UL. KS. ST. DECOWSKIEGO 52</w:t>
      </w:r>
    </w:p>
    <w:p w:rsidR="008D4684" w:rsidRPr="00F63839" w:rsidRDefault="008D4684" w:rsidP="00FC57F5">
      <w:pPr>
        <w:jc w:val="center"/>
        <w:rPr>
          <w:rFonts w:asciiTheme="minorHAnsi" w:hAnsiTheme="minorHAnsi"/>
          <w:sz w:val="16"/>
          <w:szCs w:val="16"/>
          <w:lang w:val="de-DE"/>
        </w:rPr>
      </w:pPr>
      <w:r w:rsidRPr="00F63839">
        <w:rPr>
          <w:rFonts w:asciiTheme="minorHAnsi" w:hAnsiTheme="minorHAnsi"/>
          <w:sz w:val="16"/>
          <w:szCs w:val="16"/>
          <w:lang w:val="de-DE"/>
        </w:rPr>
        <w:t>TEL.: 502 454 724 E-MAIL: KMG@KROSNOCITY.PL</w:t>
      </w:r>
    </w:p>
    <w:p w:rsidR="008D4684" w:rsidRPr="00F63839" w:rsidRDefault="008D4684" w:rsidP="00FC57F5">
      <w:pPr>
        <w:rPr>
          <w:lang w:val="de-DE"/>
        </w:rPr>
      </w:pPr>
    </w:p>
    <w:p w:rsidR="008D4684" w:rsidRPr="00F63839" w:rsidRDefault="008D4684" w:rsidP="00FC57F5">
      <w:pPr>
        <w:rPr>
          <w:lang w:val="de-DE"/>
        </w:rPr>
      </w:pPr>
    </w:p>
    <w:p w:rsidR="008D4684" w:rsidRPr="00F63839" w:rsidRDefault="008D4684" w:rsidP="00FC57F5">
      <w:pPr>
        <w:rPr>
          <w:lang w:val="de-DE"/>
        </w:rPr>
      </w:pPr>
    </w:p>
    <w:p w:rsidR="00FC57F5" w:rsidRDefault="00FC57F5" w:rsidP="00FC57F5">
      <w:pPr>
        <w:jc w:val="center"/>
        <w:rPr>
          <w:rFonts w:asciiTheme="minorHAnsi" w:hAnsiTheme="minorHAnsi" w:cs="Lucida Sans Unicode"/>
          <w:caps/>
          <w:sz w:val="20"/>
          <w:szCs w:val="20"/>
        </w:rPr>
      </w:pPr>
      <w:r>
        <w:rPr>
          <w:rFonts w:asciiTheme="minorHAnsi" w:hAnsiTheme="minorHAnsi" w:cs="Lucida Sans Unicode"/>
          <w:b/>
          <w:caps/>
          <w:sz w:val="20"/>
          <w:szCs w:val="20"/>
          <w14:shadow w14:blurRad="50800" w14:dist="38100" w14:dir="2700000" w14:sx="100000" w14:sy="100000" w14:kx="0" w14:ky="0" w14:algn="tl">
            <w14:srgbClr w14:val="000000">
              <w14:alpha w14:val="60000"/>
            </w14:srgbClr>
          </w14:shadow>
        </w:rPr>
        <w:t>POMIARY Z NATURY</w:t>
      </w:r>
      <w:r w:rsidRPr="00F70EAF">
        <w:rPr>
          <w:rFonts w:asciiTheme="minorHAnsi" w:hAnsiTheme="minorHAnsi" w:cs="Lucida Sans Unicode"/>
          <w:b/>
          <w:caps/>
          <w:sz w:val="20"/>
          <w:szCs w:val="20"/>
          <w14:shadow w14:blurRad="50800" w14:dist="38100" w14:dir="2700000" w14:sx="100000" w14:sy="100000" w14:kx="0" w14:ky="0" w14:algn="tl">
            <w14:srgbClr w14:val="000000">
              <w14:alpha w14:val="60000"/>
            </w14:srgbClr>
          </w14:shadow>
        </w:rPr>
        <w:t xml:space="preserve"> </w:t>
      </w:r>
      <w:r w:rsidRPr="00F70EAF">
        <w:rPr>
          <w:rFonts w:asciiTheme="minorHAnsi" w:hAnsiTheme="minorHAnsi" w:cs="Lucida Sans Unicode"/>
          <w:b/>
          <w:sz w:val="20"/>
          <w:szCs w:val="20"/>
          <w14:shadow w14:blurRad="50800" w14:dist="38100" w14:dir="2700000" w14:sx="100000" w14:sy="100000" w14:kx="0" w14:ky="0" w14:algn="tl">
            <w14:srgbClr w14:val="000000">
              <w14:alpha w14:val="60000"/>
            </w14:srgbClr>
          </w14:shadow>
        </w:rPr>
        <w:t>i</w:t>
      </w:r>
      <w:r w:rsidRPr="00F70EAF">
        <w:rPr>
          <w:rFonts w:asciiTheme="minorHAnsi" w:hAnsiTheme="minorHAnsi" w:cs="Lucida Sans Unicode"/>
          <w:b/>
          <w:caps/>
          <w:sz w:val="20"/>
          <w:szCs w:val="20"/>
          <w14:shadow w14:blurRad="50800" w14:dist="38100" w14:dir="2700000" w14:sx="100000" w14:sy="100000" w14:kx="0" w14:ky="0" w14:algn="tl">
            <w14:srgbClr w14:val="000000">
              <w14:alpha w14:val="60000"/>
            </w14:srgbClr>
          </w14:shadow>
        </w:rPr>
        <w:t xml:space="preserve"> OPRACOWANIE:</w:t>
      </w:r>
    </w:p>
    <w:p w:rsidR="00FC57F5" w:rsidRPr="00F70EAF" w:rsidRDefault="00FC57F5" w:rsidP="00FC57F5">
      <w:pPr>
        <w:jc w:val="center"/>
        <w:rPr>
          <w:rFonts w:asciiTheme="minorHAnsi" w:hAnsiTheme="minorHAnsi" w:cs="Lucida Sans Unicode"/>
          <w:caps/>
          <w:sz w:val="20"/>
          <w:szCs w:val="20"/>
        </w:rPr>
      </w:pPr>
      <w:r w:rsidRPr="00F70EAF">
        <w:rPr>
          <w:rFonts w:asciiTheme="minorHAnsi" w:hAnsiTheme="minorHAnsi" w:cs="Lucida Sans Unicode"/>
          <w:caps/>
          <w:sz w:val="20"/>
          <w:szCs w:val="20"/>
        </w:rPr>
        <w:t>mgr inż. arch. MAREK GRANSICKI</w:t>
      </w:r>
    </w:p>
    <w:p w:rsidR="00FC57F5" w:rsidRPr="00F70EAF" w:rsidRDefault="00FC57F5" w:rsidP="00FC57F5">
      <w:pPr>
        <w:rPr>
          <w:rFonts w:asciiTheme="minorHAnsi" w:hAnsiTheme="minorHAnsi"/>
        </w:rPr>
      </w:pPr>
    </w:p>
    <w:p w:rsidR="00FC57F5" w:rsidRDefault="00FC57F5" w:rsidP="00FC57F5">
      <w:pPr>
        <w:rPr>
          <w:rFonts w:asciiTheme="minorHAnsi" w:hAnsiTheme="minorHAnsi"/>
        </w:rPr>
      </w:pPr>
    </w:p>
    <w:p w:rsidR="00FC57F5" w:rsidRPr="00F70EAF" w:rsidRDefault="00FC57F5" w:rsidP="00FC57F5">
      <w:pPr>
        <w:rPr>
          <w:rFonts w:asciiTheme="minorHAnsi" w:hAnsiTheme="minorHAnsi"/>
        </w:rPr>
      </w:pPr>
    </w:p>
    <w:p w:rsidR="00FC57F5" w:rsidRPr="00F70EAF" w:rsidRDefault="00FC57F5" w:rsidP="00FC57F5">
      <w:pPr>
        <w:rPr>
          <w:rFonts w:asciiTheme="minorHAnsi" w:hAnsiTheme="minorHAnsi"/>
        </w:rPr>
      </w:pPr>
    </w:p>
    <w:p w:rsidR="00FC57F5" w:rsidRPr="00F70EAF" w:rsidRDefault="00FC57F5" w:rsidP="00FC57F5">
      <w:pPr>
        <w:jc w:val="center"/>
        <w:rPr>
          <w:rFonts w:asciiTheme="minorHAnsi" w:hAnsiTheme="minorHAnsi" w:cs="Lucida Sans Unicode"/>
        </w:rPr>
      </w:pPr>
      <w:r w:rsidRPr="00F70EAF">
        <w:rPr>
          <w:rFonts w:asciiTheme="minorHAnsi" w:hAnsiTheme="minorHAnsi" w:cs="Lucida Sans Unicode"/>
        </w:rPr>
        <w:t>Krosno</w:t>
      </w:r>
      <w:r>
        <w:rPr>
          <w:rFonts w:asciiTheme="minorHAnsi" w:hAnsiTheme="minorHAnsi" w:cs="Lucida Sans Unicode"/>
        </w:rPr>
        <w:t xml:space="preserve"> -</w:t>
      </w:r>
      <w:r w:rsidRPr="00F70EAF">
        <w:rPr>
          <w:rFonts w:asciiTheme="minorHAnsi" w:hAnsiTheme="minorHAnsi" w:cs="Lucida Sans Unicode"/>
        </w:rPr>
        <w:t xml:space="preserve"> wrzesień </w:t>
      </w:r>
      <w:r>
        <w:rPr>
          <w:rFonts w:asciiTheme="minorHAnsi" w:hAnsiTheme="minorHAnsi" w:cs="Lucida Sans Unicode"/>
        </w:rPr>
        <w:t xml:space="preserve">- </w:t>
      </w:r>
      <w:r w:rsidRPr="00F70EAF">
        <w:rPr>
          <w:rFonts w:asciiTheme="minorHAnsi" w:hAnsiTheme="minorHAnsi" w:cs="Lucida Sans Unicode"/>
        </w:rPr>
        <w:t>201</w:t>
      </w:r>
      <w:r>
        <w:rPr>
          <w:rFonts w:asciiTheme="minorHAnsi" w:hAnsiTheme="minorHAnsi" w:cs="Lucida Sans Unicode"/>
        </w:rPr>
        <w:t>5</w:t>
      </w:r>
      <w:r w:rsidRPr="00F70EAF">
        <w:rPr>
          <w:rFonts w:asciiTheme="minorHAnsi" w:hAnsiTheme="minorHAnsi" w:cs="Lucida Sans Unicode"/>
        </w:rPr>
        <w:t xml:space="preserve"> r.</w:t>
      </w:r>
    </w:p>
    <w:p w:rsidR="00FC57F5" w:rsidRPr="00F70EAF" w:rsidRDefault="00FC57F5" w:rsidP="00FC57F5">
      <w:pPr>
        <w:jc w:val="center"/>
        <w:rPr>
          <w:rFonts w:asciiTheme="minorHAnsi" w:hAnsiTheme="minorHAnsi" w:cs="Lucida Sans Unicode"/>
          <w:sz w:val="16"/>
          <w:szCs w:val="16"/>
        </w:rPr>
      </w:pPr>
    </w:p>
    <w:p w:rsidR="00832C8B" w:rsidRDefault="00832C8B" w:rsidP="00FC57F5">
      <w:pPr>
        <w:jc w:val="center"/>
        <w:rPr>
          <w:rFonts w:asciiTheme="minorHAnsi" w:hAnsiTheme="minorHAnsi" w:cs="Lucida Sans Unicode"/>
          <w:b/>
          <w:sz w:val="28"/>
          <w:szCs w:val="28"/>
          <w14:shadow w14:blurRad="50800" w14:dist="38100" w14:dir="2700000" w14:sx="100000" w14:sy="100000" w14:kx="0" w14:ky="0" w14:algn="tl">
            <w14:srgbClr w14:val="000000">
              <w14:alpha w14:val="60000"/>
            </w14:srgbClr>
          </w14:shadow>
        </w:rPr>
      </w:pPr>
    </w:p>
    <w:p w:rsidR="00FC57F5" w:rsidRPr="004E459E" w:rsidRDefault="00FC57F5" w:rsidP="00FC57F5">
      <w:pPr>
        <w:jc w:val="center"/>
        <w:rPr>
          <w:rFonts w:asciiTheme="minorHAnsi" w:hAnsiTheme="minorHAnsi" w:cs="Lucida Sans Unicode"/>
          <w:b/>
          <w:sz w:val="28"/>
          <w:szCs w:val="28"/>
          <w14:shadow w14:blurRad="50800" w14:dist="38100" w14:dir="2700000" w14:sx="100000" w14:sy="100000" w14:kx="0" w14:ky="0" w14:algn="tl">
            <w14:srgbClr w14:val="000000">
              <w14:alpha w14:val="60000"/>
            </w14:srgbClr>
          </w14:shadow>
        </w:rPr>
      </w:pPr>
      <w:r w:rsidRPr="004E459E">
        <w:rPr>
          <w:rFonts w:asciiTheme="minorHAnsi" w:hAnsiTheme="minorHAnsi" w:cs="Lucida Sans Unicode"/>
          <w:b/>
          <w:sz w:val="28"/>
          <w:szCs w:val="28"/>
          <w14:shadow w14:blurRad="50800" w14:dist="38100" w14:dir="2700000" w14:sx="100000" w14:sy="100000" w14:kx="0" w14:ky="0" w14:algn="tl">
            <w14:srgbClr w14:val="000000">
              <w14:alpha w14:val="60000"/>
            </w14:srgbClr>
          </w14:shadow>
        </w:rPr>
        <w:t xml:space="preserve">Opis stanu istniejącego </w:t>
      </w:r>
    </w:p>
    <w:p w:rsidR="00FC57F5" w:rsidRPr="00F70EAF" w:rsidRDefault="00FC57F5" w:rsidP="00FC57F5">
      <w:pPr>
        <w:jc w:val="center"/>
        <w:rPr>
          <w:rFonts w:asciiTheme="minorHAnsi" w:hAnsiTheme="minorHAnsi" w:cs="Lucida Sans Unicode"/>
          <w:sz w:val="20"/>
          <w:szCs w:val="20"/>
        </w:rPr>
      </w:pPr>
    </w:p>
    <w:p w:rsidR="00FC57F5" w:rsidRPr="004E459E" w:rsidRDefault="00FC57F5" w:rsidP="00FC57F5">
      <w:pPr>
        <w:numPr>
          <w:ilvl w:val="0"/>
          <w:numId w:val="27"/>
        </w:numPr>
        <w:jc w:val="both"/>
        <w:rPr>
          <w:rFonts w:asciiTheme="minorHAnsi" w:hAnsiTheme="minorHAnsi" w:cs="Lucida Sans Unicode"/>
        </w:rPr>
      </w:pPr>
      <w:r w:rsidRPr="004E459E">
        <w:rPr>
          <w:rFonts w:asciiTheme="minorHAnsi" w:hAnsiTheme="minorHAnsi" w:cs="Lucida Sans Unicode"/>
          <w:b/>
          <w:caps/>
          <w:noProof/>
        </w:rPr>
        <w:drawing>
          <wp:anchor distT="0" distB="0" distL="114300" distR="114300" simplePos="0" relativeHeight="251703296" behindDoc="0" locked="0" layoutInCell="1" allowOverlap="1" wp14:anchorId="79950F19" wp14:editId="66713069">
            <wp:simplePos x="0" y="0"/>
            <wp:positionH relativeFrom="column">
              <wp:posOffset>3223895</wp:posOffset>
            </wp:positionH>
            <wp:positionV relativeFrom="paragraph">
              <wp:posOffset>56833</wp:posOffset>
            </wp:positionV>
            <wp:extent cx="2886075" cy="1623060"/>
            <wp:effectExtent l="0" t="0" r="9525" b="0"/>
            <wp:wrapSquare wrapText="bothSides"/>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3-10-26-29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6075" cy="1623060"/>
                    </a:xfrm>
                    <a:prstGeom prst="rect">
                      <a:avLst/>
                    </a:prstGeom>
                  </pic:spPr>
                </pic:pic>
              </a:graphicData>
            </a:graphic>
            <wp14:sizeRelH relativeFrom="page">
              <wp14:pctWidth>0</wp14:pctWidth>
            </wp14:sizeRelH>
            <wp14:sizeRelV relativeFrom="page">
              <wp14:pctHeight>0</wp14:pctHeight>
            </wp14:sizeRelV>
          </wp:anchor>
        </w:drawing>
      </w:r>
      <w:r w:rsidRPr="004E459E">
        <w:rPr>
          <w:rFonts w:asciiTheme="minorHAnsi" w:hAnsiTheme="minorHAnsi" w:cs="Lucida Sans Unicode"/>
          <w:b/>
        </w:rPr>
        <w:t>Przedmiot inwestycji</w:t>
      </w:r>
      <w:r w:rsidRPr="004E459E">
        <w:rPr>
          <w:rFonts w:asciiTheme="minorHAnsi" w:hAnsiTheme="minorHAnsi" w:cs="Lucida Sans Unicode"/>
        </w:rPr>
        <w:t>: Inwentaryzacja obejmuje pomiary zagrody mieszkalno-gospodarczej, dwuobiektowej połączonej miedzuchem w całości zawierającej się w obrębie działki nr 1461. Oba budynki zostały zbudowane w konstrukcji drewnianej, z pokryciem dachu na budynku mieszkalno-gospodarczym gontem drewnianym, a na budynku gospodarczym blachą na rąbek stojący. Dotychczasowe badania nie wykazały istnienia piwnic, co nie wyklucza, że niewielka piwniczka może znajdować się pod budynkiem mieszkalnym.</w:t>
      </w:r>
      <w:r w:rsidRPr="004E459E">
        <w:rPr>
          <w:rFonts w:asciiTheme="minorHAnsi" w:hAnsiTheme="minorHAnsi" w:cs="Lucida Sans Unicode"/>
          <w:b/>
          <w:caps/>
          <w:noProof/>
        </w:rPr>
        <w:t xml:space="preserve"> </w:t>
      </w:r>
    </w:p>
    <w:p w:rsidR="00FC57F5" w:rsidRPr="004E459E" w:rsidRDefault="00FC57F5" w:rsidP="00FC57F5">
      <w:pPr>
        <w:ind w:left="360"/>
        <w:jc w:val="both"/>
        <w:rPr>
          <w:rFonts w:asciiTheme="minorHAnsi" w:hAnsiTheme="minorHAnsi" w:cs="Lucida Sans Unicode"/>
        </w:rPr>
      </w:pPr>
    </w:p>
    <w:p w:rsidR="00FC57F5" w:rsidRPr="004E459E" w:rsidRDefault="00FC57F5" w:rsidP="00FC57F5">
      <w:pPr>
        <w:numPr>
          <w:ilvl w:val="0"/>
          <w:numId w:val="27"/>
        </w:numPr>
        <w:jc w:val="both"/>
        <w:rPr>
          <w:rFonts w:asciiTheme="minorHAnsi" w:hAnsiTheme="minorHAnsi" w:cs="Lucida Sans Unicode"/>
        </w:rPr>
      </w:pPr>
      <w:r w:rsidRPr="004E459E">
        <w:rPr>
          <w:rFonts w:asciiTheme="minorHAnsi" w:hAnsiTheme="minorHAnsi" w:cs="Lucida Sans Unicode"/>
          <w:noProof/>
        </w:rPr>
        <w:drawing>
          <wp:anchor distT="0" distB="0" distL="114300" distR="114300" simplePos="0" relativeHeight="251704320" behindDoc="0" locked="0" layoutInCell="1" allowOverlap="1" wp14:anchorId="1F5B0F94" wp14:editId="037155AB">
            <wp:simplePos x="0" y="0"/>
            <wp:positionH relativeFrom="column">
              <wp:posOffset>3224530</wp:posOffset>
            </wp:positionH>
            <wp:positionV relativeFrom="paragraph">
              <wp:posOffset>131445</wp:posOffset>
            </wp:positionV>
            <wp:extent cx="2887345" cy="1623695"/>
            <wp:effectExtent l="0" t="0" r="8255" b="0"/>
            <wp:wrapSquare wrapText="bothSides"/>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3-10-26-2906.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7345" cy="1623695"/>
                    </a:xfrm>
                    <a:prstGeom prst="rect">
                      <a:avLst/>
                    </a:prstGeom>
                  </pic:spPr>
                </pic:pic>
              </a:graphicData>
            </a:graphic>
            <wp14:sizeRelH relativeFrom="page">
              <wp14:pctWidth>0</wp14:pctWidth>
            </wp14:sizeRelH>
            <wp14:sizeRelV relativeFrom="page">
              <wp14:pctHeight>0</wp14:pctHeight>
            </wp14:sizeRelV>
          </wp:anchor>
        </w:drawing>
      </w:r>
      <w:r w:rsidRPr="004E459E">
        <w:rPr>
          <w:rFonts w:asciiTheme="minorHAnsi" w:hAnsiTheme="minorHAnsi" w:cs="Lucida Sans Unicode"/>
          <w:b/>
        </w:rPr>
        <w:t>Istniejący stan zagospodarowania terenu</w:t>
      </w:r>
      <w:r w:rsidRPr="004E459E">
        <w:rPr>
          <w:rFonts w:asciiTheme="minorHAnsi" w:hAnsiTheme="minorHAnsi" w:cs="Lucida Sans Unicode"/>
        </w:rPr>
        <w:t xml:space="preserve">: </w:t>
      </w:r>
    </w:p>
    <w:p w:rsidR="00FC57F5" w:rsidRPr="004E459E" w:rsidRDefault="00FC57F5" w:rsidP="00FC57F5">
      <w:pPr>
        <w:jc w:val="both"/>
        <w:rPr>
          <w:rFonts w:asciiTheme="minorHAnsi" w:hAnsiTheme="minorHAnsi" w:cs="Lucida Sans Unicode"/>
        </w:rPr>
      </w:pPr>
    </w:p>
    <w:p w:rsidR="00FC57F5" w:rsidRPr="004E459E" w:rsidRDefault="00FC57F5" w:rsidP="00FC57F5">
      <w:pPr>
        <w:ind w:left="720" w:hanging="12"/>
        <w:jc w:val="both"/>
        <w:rPr>
          <w:rFonts w:asciiTheme="minorHAnsi" w:hAnsiTheme="minorHAnsi" w:cs="Lucida Sans Unicode"/>
        </w:rPr>
      </w:pPr>
      <w:r w:rsidRPr="004E459E">
        <w:rPr>
          <w:rFonts w:asciiTheme="minorHAnsi" w:hAnsiTheme="minorHAnsi" w:cs="Lucida Sans Unicode"/>
          <w:b/>
        </w:rPr>
        <w:t xml:space="preserve">Zabudowa istniejąca: </w:t>
      </w:r>
      <w:r w:rsidRPr="004E459E">
        <w:rPr>
          <w:rFonts w:asciiTheme="minorHAnsi" w:hAnsiTheme="minorHAnsi" w:cs="Lucida Sans Unicode"/>
        </w:rPr>
        <w:t>w chwili obecnej na działce znajduje się wyłącznie omawiany zespół zabudowy mieszkalno-gospodarczej. Działka fragmentarycznie wygrodzona jest starym drewnianym płotem, a w odcinku północnym siatką metalową działki sąsiadującej.</w:t>
      </w:r>
    </w:p>
    <w:p w:rsidR="00FC57F5" w:rsidRPr="004E459E" w:rsidRDefault="00FC57F5" w:rsidP="00FC57F5">
      <w:pPr>
        <w:ind w:left="708"/>
        <w:jc w:val="both"/>
        <w:rPr>
          <w:rFonts w:asciiTheme="minorHAnsi" w:hAnsiTheme="minorHAnsi" w:cs="Lucida Sans Unicode"/>
        </w:rPr>
      </w:pPr>
      <w:r w:rsidRPr="004E459E">
        <w:rPr>
          <w:rFonts w:asciiTheme="minorHAnsi" w:hAnsiTheme="minorHAnsi" w:cs="Lucida Sans Unicode"/>
          <w:b/>
        </w:rPr>
        <w:t>Dojazd:</w:t>
      </w:r>
      <w:r w:rsidRPr="004E459E">
        <w:rPr>
          <w:rFonts w:asciiTheme="minorHAnsi" w:hAnsiTheme="minorHAnsi" w:cs="Lucida Sans Unicode"/>
        </w:rPr>
        <w:t xml:space="preserve"> istniejący wjazd na działkę odbywa się dojazdem od strony wschodniej z działki drogowej o numerze działki 1463. W obrębie działki nie ma zorganizowanych terenów utwardzonych a dojścia i dojazdy odbywały się poprzez wydeptane ścieżki.</w:t>
      </w:r>
    </w:p>
    <w:p w:rsidR="00FC57F5" w:rsidRPr="004E459E" w:rsidRDefault="00FC57F5" w:rsidP="00FC57F5">
      <w:pPr>
        <w:ind w:left="708"/>
        <w:jc w:val="both"/>
        <w:rPr>
          <w:rFonts w:asciiTheme="minorHAnsi" w:hAnsiTheme="minorHAnsi" w:cs="Lucida Sans Unicode"/>
        </w:rPr>
      </w:pPr>
      <w:r w:rsidRPr="004E459E">
        <w:rPr>
          <w:rFonts w:asciiTheme="minorHAnsi" w:hAnsiTheme="minorHAnsi" w:cs="Lucida Sans Unicode"/>
          <w:b/>
        </w:rPr>
        <w:t>Infrastruktura techniczna</w:t>
      </w:r>
      <w:r w:rsidRPr="004E459E">
        <w:rPr>
          <w:rFonts w:asciiTheme="minorHAnsi" w:hAnsiTheme="minorHAnsi" w:cs="Lucida Sans Unicode"/>
        </w:rPr>
        <w:t xml:space="preserve">: Przeprowadzona inwentaryzacja wykazała brak funkcjonujących mediów wewnątrz budynku. W bezpośredniej odległości od budynku znajdują się wszystkie niezbędne media. </w:t>
      </w:r>
    </w:p>
    <w:p w:rsidR="00FC57F5" w:rsidRPr="004E459E" w:rsidRDefault="00FC57F5" w:rsidP="00FC57F5">
      <w:pPr>
        <w:ind w:left="720" w:hanging="12"/>
        <w:jc w:val="both"/>
        <w:rPr>
          <w:rFonts w:asciiTheme="minorHAnsi" w:hAnsiTheme="minorHAnsi" w:cs="Lucida Sans Unicode"/>
        </w:rPr>
      </w:pPr>
      <w:r w:rsidRPr="004E459E">
        <w:rPr>
          <w:rFonts w:asciiTheme="minorHAnsi" w:hAnsiTheme="minorHAnsi" w:cs="Lucida Sans Unicode"/>
          <w:noProof/>
        </w:rPr>
        <w:drawing>
          <wp:anchor distT="0" distB="0" distL="114300" distR="114300" simplePos="0" relativeHeight="251705344" behindDoc="0" locked="0" layoutInCell="1" allowOverlap="1" wp14:anchorId="2DF03DBD" wp14:editId="747D5379">
            <wp:simplePos x="0" y="0"/>
            <wp:positionH relativeFrom="column">
              <wp:posOffset>3222625</wp:posOffset>
            </wp:positionH>
            <wp:positionV relativeFrom="paragraph">
              <wp:posOffset>99060</wp:posOffset>
            </wp:positionV>
            <wp:extent cx="2886710" cy="1623695"/>
            <wp:effectExtent l="0" t="0" r="8890" b="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P_20150501_10_51_45_Pro.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6710" cy="1623695"/>
                    </a:xfrm>
                    <a:prstGeom prst="rect">
                      <a:avLst/>
                    </a:prstGeom>
                  </pic:spPr>
                </pic:pic>
              </a:graphicData>
            </a:graphic>
            <wp14:sizeRelH relativeFrom="page">
              <wp14:pctWidth>0</wp14:pctWidth>
            </wp14:sizeRelH>
            <wp14:sizeRelV relativeFrom="page">
              <wp14:pctHeight>0</wp14:pctHeight>
            </wp14:sizeRelV>
          </wp:anchor>
        </w:drawing>
      </w:r>
      <w:r w:rsidRPr="004E459E">
        <w:rPr>
          <w:rFonts w:asciiTheme="minorHAnsi" w:hAnsiTheme="minorHAnsi" w:cs="Lucida Sans Unicode"/>
          <w:b/>
        </w:rPr>
        <w:t>Zieleń i zagospodarowanie pomocnicze:</w:t>
      </w:r>
      <w:r w:rsidRPr="004E459E">
        <w:rPr>
          <w:rFonts w:asciiTheme="minorHAnsi" w:hAnsiTheme="minorHAnsi" w:cs="Lucida Sans Unicode"/>
        </w:rPr>
        <w:t xml:space="preserve"> Działka jest częściowo ogrodzona, w obrębie działki nie występuje historyczny drzewostan ozdobny. Przy ścianach budynku rosły chwasty i zakrzewienia, które sukcesywnie usuwa się po przejęciu obiektu na stan gminy (nieużytkowana działka zarosła ze wszystkich stron domu niekontrolowaną zielenią niską i średnią). </w:t>
      </w:r>
    </w:p>
    <w:p w:rsidR="00FC57F5" w:rsidRDefault="00FC57F5" w:rsidP="00FC57F5">
      <w:pPr>
        <w:ind w:left="360"/>
        <w:jc w:val="both"/>
        <w:rPr>
          <w:rFonts w:asciiTheme="minorHAnsi" w:hAnsiTheme="minorHAnsi" w:cs="Lucida Sans Unicode"/>
        </w:rPr>
      </w:pPr>
    </w:p>
    <w:p w:rsidR="00FC57F5" w:rsidRDefault="00FC57F5" w:rsidP="00FC57F5">
      <w:pPr>
        <w:ind w:left="360"/>
        <w:jc w:val="both"/>
        <w:rPr>
          <w:rFonts w:asciiTheme="minorHAnsi" w:hAnsiTheme="minorHAnsi" w:cs="Lucida Sans Unicode"/>
        </w:rPr>
      </w:pPr>
    </w:p>
    <w:p w:rsidR="00FC57F5" w:rsidRDefault="00FC57F5" w:rsidP="00FC57F5">
      <w:pPr>
        <w:ind w:left="360"/>
        <w:jc w:val="both"/>
        <w:rPr>
          <w:rFonts w:asciiTheme="minorHAnsi" w:hAnsiTheme="minorHAnsi" w:cs="Lucida Sans Unicode"/>
        </w:rPr>
      </w:pPr>
    </w:p>
    <w:p w:rsidR="00FC57F5" w:rsidRDefault="00FC57F5" w:rsidP="00FC57F5">
      <w:pPr>
        <w:ind w:left="360"/>
        <w:jc w:val="both"/>
        <w:rPr>
          <w:rFonts w:asciiTheme="minorHAnsi" w:hAnsiTheme="minorHAnsi" w:cs="Lucida Sans Unicode"/>
        </w:rPr>
      </w:pPr>
    </w:p>
    <w:p w:rsidR="00FC57F5" w:rsidRPr="004E459E" w:rsidRDefault="00FC57F5" w:rsidP="00FC57F5">
      <w:pPr>
        <w:numPr>
          <w:ilvl w:val="0"/>
          <w:numId w:val="27"/>
        </w:numPr>
        <w:jc w:val="both"/>
        <w:rPr>
          <w:rFonts w:asciiTheme="minorHAnsi" w:hAnsiTheme="minorHAnsi" w:cs="Lucida Sans Unicode"/>
        </w:rPr>
      </w:pPr>
      <w:r w:rsidRPr="004E459E">
        <w:rPr>
          <w:rFonts w:asciiTheme="minorHAnsi" w:hAnsiTheme="minorHAnsi" w:cs="Lucida Sans Unicode"/>
          <w:b/>
        </w:rPr>
        <w:t>Zestawienie powierzchni działki budowlanej</w:t>
      </w:r>
      <w:r w:rsidRPr="004E459E">
        <w:rPr>
          <w:rFonts w:asciiTheme="minorHAnsi" w:hAnsiTheme="minorHAnsi" w:cs="Lucida Sans Unicode"/>
        </w:rPr>
        <w:t xml:space="preserve">: </w:t>
      </w:r>
    </w:p>
    <w:p w:rsidR="00FC57F5" w:rsidRPr="004E459E" w:rsidRDefault="00FC57F5" w:rsidP="00FC57F5">
      <w:pPr>
        <w:tabs>
          <w:tab w:val="left" w:pos="1800"/>
          <w:tab w:val="left" w:pos="4860"/>
          <w:tab w:val="left" w:pos="5760"/>
        </w:tabs>
        <w:ind w:right="1620"/>
        <w:rPr>
          <w:rFonts w:asciiTheme="minorHAnsi" w:hAnsiTheme="minorHAnsi" w:cs="Lucida Sans Unicode"/>
        </w:rPr>
      </w:pPr>
    </w:p>
    <w:p w:rsidR="00FC57F5" w:rsidRPr="004E459E" w:rsidRDefault="00FC57F5" w:rsidP="00FC57F5">
      <w:pPr>
        <w:numPr>
          <w:ilvl w:val="1"/>
          <w:numId w:val="28"/>
        </w:numPr>
        <w:tabs>
          <w:tab w:val="left" w:pos="1800"/>
          <w:tab w:val="left" w:pos="4860"/>
          <w:tab w:val="left" w:pos="5760"/>
        </w:tabs>
        <w:ind w:right="1620"/>
        <w:rPr>
          <w:rFonts w:asciiTheme="minorHAnsi" w:hAnsiTheme="minorHAnsi" w:cs="Lucida Sans Unicode"/>
        </w:rPr>
      </w:pPr>
      <w:r w:rsidRPr="004E459E">
        <w:rPr>
          <w:rFonts w:asciiTheme="minorHAnsi" w:hAnsiTheme="minorHAnsi" w:cs="Lucida Sans Unicode"/>
        </w:rPr>
        <w:t>powierzchnia dział</w:t>
      </w:r>
      <w:r w:rsidR="00E032BC">
        <w:rPr>
          <w:rFonts w:asciiTheme="minorHAnsi" w:hAnsiTheme="minorHAnsi" w:cs="Lucida Sans Unicode"/>
        </w:rPr>
        <w:t>ki 1461</w:t>
      </w:r>
      <w:r w:rsidRPr="004E459E">
        <w:rPr>
          <w:rFonts w:asciiTheme="minorHAnsi" w:hAnsiTheme="minorHAnsi" w:cs="Lucida Sans Unicode"/>
        </w:rPr>
        <w:t xml:space="preserve">: </w:t>
      </w:r>
      <w:r>
        <w:rPr>
          <w:rFonts w:asciiTheme="minorHAnsi" w:hAnsiTheme="minorHAnsi" w:cs="Lucida Sans Unicode"/>
        </w:rPr>
        <w:tab/>
      </w:r>
      <w:r w:rsidRPr="004E459E">
        <w:rPr>
          <w:rFonts w:asciiTheme="minorHAnsi" w:hAnsiTheme="minorHAnsi" w:cs="Lucida Sans Unicode"/>
        </w:rPr>
        <w:tab/>
      </w:r>
      <w:r w:rsidRPr="004E459E">
        <w:rPr>
          <w:rFonts w:asciiTheme="minorHAnsi" w:hAnsiTheme="minorHAnsi" w:cs="Lucida Sans Unicode"/>
        </w:rPr>
        <w:tab/>
        <w:t>301,00 m</w:t>
      </w:r>
      <w:r w:rsidRPr="004E459E">
        <w:rPr>
          <w:rFonts w:asciiTheme="minorHAnsi" w:hAnsiTheme="minorHAnsi" w:cs="Lucida Sans Unicode"/>
          <w:vertAlign w:val="superscript"/>
        </w:rPr>
        <w:t>2</w:t>
      </w:r>
      <w:r w:rsidRPr="004E459E">
        <w:rPr>
          <w:rFonts w:asciiTheme="minorHAnsi" w:hAnsiTheme="minorHAnsi" w:cs="Lucida Sans Unicode"/>
        </w:rPr>
        <w:t>,</w:t>
      </w:r>
    </w:p>
    <w:p w:rsidR="00FC57F5" w:rsidRPr="004E459E" w:rsidRDefault="00FC57F5" w:rsidP="00FC57F5">
      <w:pPr>
        <w:numPr>
          <w:ilvl w:val="1"/>
          <w:numId w:val="28"/>
        </w:numPr>
        <w:tabs>
          <w:tab w:val="left" w:pos="1800"/>
          <w:tab w:val="left" w:pos="4860"/>
          <w:tab w:val="left" w:pos="5760"/>
        </w:tabs>
        <w:ind w:right="1620"/>
        <w:rPr>
          <w:rFonts w:asciiTheme="minorHAnsi" w:hAnsiTheme="minorHAnsi" w:cs="Lucida Sans Unicode"/>
        </w:rPr>
      </w:pPr>
      <w:r w:rsidRPr="004E459E">
        <w:rPr>
          <w:rFonts w:asciiTheme="minorHAnsi" w:hAnsiTheme="minorHAnsi" w:cs="Lucida Sans Unicode"/>
        </w:rPr>
        <w:t>budynek mieszkalno-gospodarczy:</w:t>
      </w:r>
      <w:r w:rsidRPr="004E459E">
        <w:rPr>
          <w:rFonts w:asciiTheme="minorHAnsi" w:hAnsiTheme="minorHAnsi" w:cs="Lucida Sans Unicode"/>
        </w:rPr>
        <w:tab/>
      </w:r>
      <w:r w:rsidRPr="004E459E">
        <w:rPr>
          <w:rFonts w:asciiTheme="minorHAnsi" w:hAnsiTheme="minorHAnsi" w:cs="Lucida Sans Unicode"/>
        </w:rPr>
        <w:tab/>
        <w:t>1</w:t>
      </w:r>
      <w:r w:rsidR="00E032BC">
        <w:rPr>
          <w:rFonts w:asciiTheme="minorHAnsi" w:hAnsiTheme="minorHAnsi" w:cs="Lucida Sans Unicode"/>
        </w:rPr>
        <w:t xml:space="preserve">13,00 </w:t>
      </w:r>
      <w:r w:rsidRPr="004E459E">
        <w:rPr>
          <w:rFonts w:asciiTheme="minorHAnsi" w:hAnsiTheme="minorHAnsi" w:cs="Lucida Sans Unicode"/>
        </w:rPr>
        <w:t>m</w:t>
      </w:r>
      <w:r w:rsidRPr="004E459E">
        <w:rPr>
          <w:rFonts w:asciiTheme="minorHAnsi" w:hAnsiTheme="minorHAnsi" w:cs="Lucida Sans Unicode"/>
          <w:vertAlign w:val="superscript"/>
        </w:rPr>
        <w:t xml:space="preserve">2 </w:t>
      </w:r>
      <w:r w:rsidRPr="004E459E">
        <w:rPr>
          <w:rFonts w:asciiTheme="minorHAnsi" w:hAnsiTheme="minorHAnsi" w:cs="Lucida Sans Unicode"/>
        </w:rPr>
        <w:t>,</w:t>
      </w:r>
    </w:p>
    <w:p w:rsidR="00FC57F5" w:rsidRPr="004E459E" w:rsidRDefault="00FC57F5" w:rsidP="00FC57F5">
      <w:pPr>
        <w:numPr>
          <w:ilvl w:val="1"/>
          <w:numId w:val="28"/>
        </w:numPr>
        <w:tabs>
          <w:tab w:val="left" w:pos="1800"/>
          <w:tab w:val="left" w:pos="4860"/>
          <w:tab w:val="left" w:pos="5760"/>
        </w:tabs>
        <w:ind w:right="1620"/>
        <w:rPr>
          <w:rFonts w:asciiTheme="minorHAnsi" w:hAnsiTheme="minorHAnsi" w:cs="Lucida Sans Unicode"/>
        </w:rPr>
      </w:pPr>
      <w:r w:rsidRPr="004E459E">
        <w:rPr>
          <w:rFonts w:asciiTheme="minorHAnsi" w:hAnsiTheme="minorHAnsi" w:cs="Lucida Sans Unicode"/>
        </w:rPr>
        <w:t>budynek gospodarczy:</w:t>
      </w:r>
      <w:r w:rsidRPr="004E459E">
        <w:rPr>
          <w:rFonts w:asciiTheme="minorHAnsi" w:hAnsiTheme="minorHAnsi" w:cs="Lucida Sans Unicode"/>
        </w:rPr>
        <w:tab/>
      </w:r>
      <w:r w:rsidRPr="004E459E">
        <w:rPr>
          <w:rFonts w:asciiTheme="minorHAnsi" w:hAnsiTheme="minorHAnsi" w:cs="Lucida Sans Unicode"/>
        </w:rPr>
        <w:tab/>
      </w:r>
      <w:r w:rsidRPr="004E459E">
        <w:rPr>
          <w:rFonts w:asciiTheme="minorHAnsi" w:hAnsiTheme="minorHAnsi" w:cs="Lucida Sans Unicode"/>
        </w:rPr>
        <w:tab/>
        <w:t>24,</w:t>
      </w:r>
      <w:r w:rsidR="00E032BC">
        <w:rPr>
          <w:rFonts w:asciiTheme="minorHAnsi" w:hAnsiTheme="minorHAnsi" w:cs="Lucida Sans Unicode"/>
        </w:rPr>
        <w:t>75</w:t>
      </w:r>
      <w:r w:rsidRPr="004E459E">
        <w:rPr>
          <w:rFonts w:asciiTheme="minorHAnsi" w:hAnsiTheme="minorHAnsi" w:cs="Lucida Sans Unicode"/>
        </w:rPr>
        <w:t xml:space="preserve"> m</w:t>
      </w:r>
      <w:r w:rsidRPr="004E459E">
        <w:rPr>
          <w:rFonts w:asciiTheme="minorHAnsi" w:hAnsiTheme="minorHAnsi" w:cs="Lucida Sans Unicode"/>
          <w:vertAlign w:val="superscript"/>
        </w:rPr>
        <w:t xml:space="preserve">2 </w:t>
      </w:r>
      <w:r w:rsidRPr="004E459E">
        <w:rPr>
          <w:rFonts w:asciiTheme="minorHAnsi" w:hAnsiTheme="minorHAnsi" w:cs="Lucida Sans Unicode"/>
        </w:rPr>
        <w:t>,</w:t>
      </w:r>
    </w:p>
    <w:p w:rsidR="00FC57F5" w:rsidRPr="004E459E" w:rsidRDefault="00FC57F5" w:rsidP="00FC57F5">
      <w:pPr>
        <w:numPr>
          <w:ilvl w:val="1"/>
          <w:numId w:val="28"/>
        </w:numPr>
        <w:tabs>
          <w:tab w:val="left" w:pos="1800"/>
          <w:tab w:val="left" w:pos="4860"/>
          <w:tab w:val="left" w:pos="5760"/>
        </w:tabs>
        <w:ind w:right="1620"/>
        <w:rPr>
          <w:rFonts w:asciiTheme="minorHAnsi" w:hAnsiTheme="minorHAnsi" w:cs="Lucida Sans Unicode"/>
        </w:rPr>
      </w:pPr>
      <w:r w:rsidRPr="004E459E">
        <w:rPr>
          <w:rFonts w:asciiTheme="minorHAnsi" w:hAnsiTheme="minorHAnsi" w:cs="Lucida Sans Unicode"/>
        </w:rPr>
        <w:t>miedzuch przykryty dachem:</w:t>
      </w:r>
      <w:r w:rsidRPr="004E459E">
        <w:rPr>
          <w:rFonts w:asciiTheme="minorHAnsi" w:hAnsiTheme="minorHAnsi" w:cs="Lucida Sans Unicode"/>
        </w:rPr>
        <w:tab/>
      </w:r>
      <w:r w:rsidRPr="004E459E">
        <w:rPr>
          <w:rFonts w:asciiTheme="minorHAnsi" w:hAnsiTheme="minorHAnsi" w:cs="Lucida Sans Unicode"/>
        </w:rPr>
        <w:tab/>
      </w:r>
      <w:r w:rsidRPr="004E459E">
        <w:rPr>
          <w:rFonts w:asciiTheme="minorHAnsi" w:hAnsiTheme="minorHAnsi" w:cs="Lucida Sans Unicode"/>
        </w:rPr>
        <w:tab/>
      </w:r>
      <w:r w:rsidR="00E032BC">
        <w:rPr>
          <w:rFonts w:asciiTheme="minorHAnsi" w:hAnsiTheme="minorHAnsi" w:cs="Lucida Sans Unicode"/>
        </w:rPr>
        <w:t>7,35</w:t>
      </w:r>
      <w:r w:rsidRPr="004E459E">
        <w:rPr>
          <w:rFonts w:asciiTheme="minorHAnsi" w:hAnsiTheme="minorHAnsi" w:cs="Lucida Sans Unicode"/>
        </w:rPr>
        <w:t xml:space="preserve"> m</w:t>
      </w:r>
      <w:r w:rsidRPr="004E459E">
        <w:rPr>
          <w:rFonts w:asciiTheme="minorHAnsi" w:hAnsiTheme="minorHAnsi" w:cs="Lucida Sans Unicode"/>
          <w:vertAlign w:val="superscript"/>
        </w:rPr>
        <w:t xml:space="preserve">2 </w:t>
      </w:r>
      <w:r w:rsidRPr="004E459E">
        <w:rPr>
          <w:rFonts w:asciiTheme="minorHAnsi" w:hAnsiTheme="minorHAnsi" w:cs="Lucida Sans Unicode"/>
        </w:rPr>
        <w:t>,</w:t>
      </w:r>
    </w:p>
    <w:p w:rsidR="00FC57F5" w:rsidRPr="004E459E" w:rsidRDefault="00FC57F5" w:rsidP="00FC57F5">
      <w:pPr>
        <w:numPr>
          <w:ilvl w:val="1"/>
          <w:numId w:val="28"/>
        </w:numPr>
        <w:tabs>
          <w:tab w:val="left" w:pos="1800"/>
          <w:tab w:val="left" w:pos="4860"/>
          <w:tab w:val="left" w:pos="5760"/>
        </w:tabs>
        <w:ind w:right="1620"/>
        <w:rPr>
          <w:rFonts w:asciiTheme="minorHAnsi" w:hAnsiTheme="minorHAnsi" w:cs="Lucida Sans Unicode"/>
        </w:rPr>
      </w:pPr>
      <w:r w:rsidRPr="004E459E">
        <w:rPr>
          <w:rFonts w:asciiTheme="minorHAnsi" w:hAnsiTheme="minorHAnsi" w:cs="Lucida Sans Unicode"/>
        </w:rPr>
        <w:t>powierzchnia utwardzona w obrębie działki</w:t>
      </w:r>
      <w:r>
        <w:rPr>
          <w:rFonts w:asciiTheme="minorHAnsi" w:hAnsiTheme="minorHAnsi" w:cs="Lucida Sans Unicode"/>
        </w:rPr>
        <w:t xml:space="preserve">: </w:t>
      </w:r>
      <w:r w:rsidRPr="004E459E">
        <w:rPr>
          <w:rFonts w:asciiTheme="minorHAnsi" w:hAnsiTheme="minorHAnsi" w:cs="Lucida Sans Unicode"/>
        </w:rPr>
        <w:t>niewyszczególniona,</w:t>
      </w:r>
    </w:p>
    <w:p w:rsidR="00FC57F5" w:rsidRPr="004E459E" w:rsidRDefault="00FC57F5" w:rsidP="00FC57F5">
      <w:pPr>
        <w:numPr>
          <w:ilvl w:val="1"/>
          <w:numId w:val="28"/>
        </w:numPr>
        <w:tabs>
          <w:tab w:val="left" w:pos="1800"/>
          <w:tab w:val="left" w:pos="4860"/>
          <w:tab w:val="left" w:pos="5760"/>
        </w:tabs>
        <w:ind w:right="1620"/>
        <w:rPr>
          <w:rFonts w:asciiTheme="minorHAnsi" w:hAnsiTheme="minorHAnsi" w:cs="Lucida Sans Unicode"/>
        </w:rPr>
      </w:pPr>
      <w:r w:rsidRPr="004E459E">
        <w:rPr>
          <w:rFonts w:asciiTheme="minorHAnsi" w:hAnsiTheme="minorHAnsi" w:cs="Lucida Sans Unicode"/>
        </w:rPr>
        <w:t xml:space="preserve">powierzchnia biologicznie czynna: </w:t>
      </w:r>
      <w:r w:rsidRPr="004E459E">
        <w:rPr>
          <w:rFonts w:asciiTheme="minorHAnsi" w:hAnsiTheme="minorHAnsi" w:cs="Lucida Sans Unicode"/>
        </w:rPr>
        <w:tab/>
      </w:r>
      <w:r w:rsidRPr="004E459E">
        <w:rPr>
          <w:rFonts w:asciiTheme="minorHAnsi" w:hAnsiTheme="minorHAnsi" w:cs="Lucida Sans Unicode"/>
        </w:rPr>
        <w:tab/>
        <w:t>1</w:t>
      </w:r>
      <w:r w:rsidR="00E032BC">
        <w:rPr>
          <w:rFonts w:asciiTheme="minorHAnsi" w:hAnsiTheme="minorHAnsi" w:cs="Lucida Sans Unicode"/>
        </w:rPr>
        <w:t>55</w:t>
      </w:r>
      <w:r w:rsidRPr="004E459E">
        <w:rPr>
          <w:rFonts w:asciiTheme="minorHAnsi" w:hAnsiTheme="minorHAnsi" w:cs="Lucida Sans Unicode"/>
        </w:rPr>
        <w:t>,</w:t>
      </w:r>
      <w:r w:rsidR="00E032BC">
        <w:rPr>
          <w:rFonts w:asciiTheme="minorHAnsi" w:hAnsiTheme="minorHAnsi" w:cs="Lucida Sans Unicode"/>
        </w:rPr>
        <w:t>9</w:t>
      </w:r>
      <w:r w:rsidRPr="004E459E">
        <w:rPr>
          <w:rFonts w:asciiTheme="minorHAnsi" w:hAnsiTheme="minorHAnsi" w:cs="Lucida Sans Unicode"/>
        </w:rPr>
        <w:t>0 m</w:t>
      </w:r>
      <w:r w:rsidRPr="004E459E">
        <w:rPr>
          <w:rFonts w:asciiTheme="minorHAnsi" w:hAnsiTheme="minorHAnsi" w:cs="Lucida Sans Unicode"/>
          <w:vertAlign w:val="superscript"/>
        </w:rPr>
        <w:t xml:space="preserve">2 </w:t>
      </w:r>
      <w:r w:rsidRPr="004E459E">
        <w:rPr>
          <w:rFonts w:asciiTheme="minorHAnsi" w:hAnsiTheme="minorHAnsi" w:cs="Lucida Sans Unicode"/>
        </w:rPr>
        <w:t>,</w:t>
      </w:r>
    </w:p>
    <w:p w:rsidR="00FC57F5" w:rsidRPr="004E459E" w:rsidRDefault="00FC57F5" w:rsidP="00FC57F5">
      <w:pPr>
        <w:tabs>
          <w:tab w:val="left" w:pos="1800"/>
          <w:tab w:val="left" w:pos="4860"/>
          <w:tab w:val="left" w:pos="5760"/>
        </w:tabs>
        <w:ind w:right="1620"/>
        <w:rPr>
          <w:rFonts w:asciiTheme="minorHAnsi" w:hAnsiTheme="minorHAnsi" w:cs="Lucida Sans Unicode"/>
        </w:rPr>
      </w:pPr>
    </w:p>
    <w:p w:rsidR="00FC57F5" w:rsidRPr="004E459E" w:rsidRDefault="00FC57F5" w:rsidP="00FC57F5">
      <w:pPr>
        <w:tabs>
          <w:tab w:val="left" w:pos="3960"/>
          <w:tab w:val="left" w:pos="4860"/>
          <w:tab w:val="left" w:pos="5760"/>
        </w:tabs>
        <w:ind w:left="360" w:right="1260"/>
        <w:jc w:val="both"/>
        <w:rPr>
          <w:rFonts w:asciiTheme="minorHAnsi" w:hAnsiTheme="minorHAnsi" w:cs="Lucida Sans Unicode"/>
        </w:rPr>
      </w:pPr>
    </w:p>
    <w:p w:rsidR="00FC57F5" w:rsidRPr="004E459E" w:rsidRDefault="00FC57F5" w:rsidP="00FC57F5">
      <w:pPr>
        <w:numPr>
          <w:ilvl w:val="0"/>
          <w:numId w:val="28"/>
        </w:numPr>
        <w:jc w:val="both"/>
        <w:rPr>
          <w:rFonts w:asciiTheme="minorHAnsi" w:hAnsiTheme="minorHAnsi" w:cs="Lucida Sans Unicode"/>
        </w:rPr>
      </w:pPr>
      <w:r w:rsidRPr="004E459E">
        <w:rPr>
          <w:rFonts w:asciiTheme="minorHAnsi" w:hAnsiTheme="minorHAnsi" w:cs="Lucida Sans Unicode"/>
          <w:b/>
        </w:rPr>
        <w:t>Stan formalny działki:</w:t>
      </w:r>
      <w:r w:rsidRPr="004E459E">
        <w:rPr>
          <w:rFonts w:asciiTheme="minorHAnsi" w:hAnsiTheme="minorHAnsi" w:cs="Lucida Sans Unicode"/>
        </w:rPr>
        <w:t xml:space="preserve"> działka została określona jako teren budowlany, występuje w strefie ochrony konserwatorskiej bezpośredniego otoczenia kościoła, jak również przedmiotowy zespół zabudowy jest wpisany do rejestru zabytków, działki nie obejmują tereny objęte programem Natura 2000, nie podlega ochronie wg ustaleń miejscowego planu zagospodarowania przestrzennego.</w:t>
      </w:r>
    </w:p>
    <w:p w:rsidR="00FC57F5" w:rsidRPr="004E459E" w:rsidRDefault="00FC57F5" w:rsidP="00FC57F5">
      <w:pPr>
        <w:jc w:val="both"/>
        <w:rPr>
          <w:rFonts w:asciiTheme="minorHAnsi" w:hAnsiTheme="minorHAnsi" w:cs="Lucida Sans Unicode"/>
        </w:rPr>
      </w:pPr>
    </w:p>
    <w:p w:rsidR="00FC57F5" w:rsidRPr="004E459E" w:rsidRDefault="00FC57F5" w:rsidP="00FC57F5">
      <w:pPr>
        <w:numPr>
          <w:ilvl w:val="0"/>
          <w:numId w:val="28"/>
        </w:numPr>
        <w:jc w:val="both"/>
        <w:rPr>
          <w:rFonts w:asciiTheme="minorHAnsi" w:hAnsiTheme="minorHAnsi" w:cs="Lucida Sans Unicode"/>
        </w:rPr>
      </w:pPr>
      <w:r w:rsidRPr="004E459E">
        <w:rPr>
          <w:rFonts w:asciiTheme="minorHAnsi" w:hAnsiTheme="minorHAnsi" w:cs="Lucida Sans Unicode"/>
          <w:noProof/>
        </w:rPr>
        <w:drawing>
          <wp:anchor distT="0" distB="0" distL="114300" distR="114300" simplePos="0" relativeHeight="251706368" behindDoc="0" locked="0" layoutInCell="1" allowOverlap="1" wp14:anchorId="06F844AB" wp14:editId="7D6F0366">
            <wp:simplePos x="0" y="0"/>
            <wp:positionH relativeFrom="column">
              <wp:posOffset>4104640</wp:posOffset>
            </wp:positionH>
            <wp:positionV relativeFrom="paragraph">
              <wp:posOffset>57150</wp:posOffset>
            </wp:positionV>
            <wp:extent cx="1952625" cy="3471545"/>
            <wp:effectExtent l="0" t="0" r="9525" b="0"/>
            <wp:wrapSquare wrapText="bothSides"/>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P_20150501_11_23_36_Pr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52625" cy="3471545"/>
                    </a:xfrm>
                    <a:prstGeom prst="rect">
                      <a:avLst/>
                    </a:prstGeom>
                  </pic:spPr>
                </pic:pic>
              </a:graphicData>
            </a:graphic>
            <wp14:sizeRelH relativeFrom="page">
              <wp14:pctWidth>0</wp14:pctWidth>
            </wp14:sizeRelH>
            <wp14:sizeRelV relativeFrom="page">
              <wp14:pctHeight>0</wp14:pctHeight>
            </wp14:sizeRelV>
          </wp:anchor>
        </w:drawing>
      </w:r>
      <w:r w:rsidRPr="004E459E">
        <w:rPr>
          <w:rFonts w:asciiTheme="minorHAnsi" w:hAnsiTheme="minorHAnsi" w:cs="Lucida Sans Unicode"/>
          <w:b/>
        </w:rPr>
        <w:t>Wpływ eksploatacji górniczej</w:t>
      </w:r>
      <w:r w:rsidRPr="004E459E">
        <w:rPr>
          <w:rFonts w:asciiTheme="minorHAnsi" w:hAnsiTheme="minorHAnsi" w:cs="Lucida Sans Unicode"/>
        </w:rPr>
        <w:t xml:space="preserve">: działka leży poza terenami narażonymi na wpływ eksploatacji górniczej. </w:t>
      </w:r>
    </w:p>
    <w:p w:rsidR="00FC57F5" w:rsidRPr="004E459E" w:rsidRDefault="00FC57F5" w:rsidP="00FC57F5">
      <w:pPr>
        <w:jc w:val="both"/>
        <w:rPr>
          <w:rFonts w:asciiTheme="minorHAnsi" w:hAnsiTheme="minorHAnsi" w:cs="Lucida Sans Unicode"/>
        </w:rPr>
      </w:pPr>
    </w:p>
    <w:p w:rsidR="00FC57F5" w:rsidRPr="004E459E" w:rsidRDefault="00FC57F5" w:rsidP="00FC57F5">
      <w:pPr>
        <w:numPr>
          <w:ilvl w:val="0"/>
          <w:numId w:val="28"/>
        </w:numPr>
        <w:jc w:val="both"/>
        <w:rPr>
          <w:rFonts w:asciiTheme="minorHAnsi" w:hAnsiTheme="minorHAnsi" w:cs="Lucida Sans Unicode"/>
        </w:rPr>
      </w:pPr>
      <w:r w:rsidRPr="004E459E">
        <w:rPr>
          <w:rFonts w:asciiTheme="minorHAnsi" w:hAnsiTheme="minorHAnsi" w:cs="Lucida Sans Unicode"/>
          <w:b/>
        </w:rPr>
        <w:t>Opis techniczny budynku</w:t>
      </w:r>
      <w:r w:rsidRPr="004E459E">
        <w:rPr>
          <w:rFonts w:asciiTheme="minorHAnsi" w:hAnsiTheme="minorHAnsi" w:cs="Lucida Sans Unicode"/>
        </w:rPr>
        <w:t>: Budynek mieszkalno-gospodarczy wykonany jest w technologii drewnianej, wykonanej na cokole murowanym z kamienia płaskiego, przykryty dachem dwuspadowym poszytym gontem. Za pośrednictwem miedzucha dom połączony jest z budynkiem gospodarczym, który również wykonany jest w technologii drewnianej na podmurówce z kamienia płaskiego, z dachem dwuspadowym i pokryciem blachą na rąbek stojący.</w:t>
      </w:r>
    </w:p>
    <w:p w:rsidR="00FC57F5" w:rsidRPr="004E459E" w:rsidRDefault="00FC57F5" w:rsidP="00FC57F5">
      <w:pPr>
        <w:numPr>
          <w:ilvl w:val="1"/>
          <w:numId w:val="28"/>
        </w:numPr>
        <w:jc w:val="both"/>
        <w:rPr>
          <w:rFonts w:asciiTheme="minorHAnsi" w:hAnsiTheme="minorHAnsi" w:cs="Lucida Sans Unicode"/>
        </w:rPr>
      </w:pPr>
      <w:r w:rsidRPr="004E459E">
        <w:rPr>
          <w:rFonts w:asciiTheme="minorHAnsi" w:hAnsiTheme="minorHAnsi" w:cs="Lucida Sans Unicode"/>
          <w:b/>
        </w:rPr>
        <w:t>Fundamenty</w:t>
      </w:r>
      <w:r w:rsidRPr="004E459E">
        <w:rPr>
          <w:rFonts w:asciiTheme="minorHAnsi" w:hAnsiTheme="minorHAnsi" w:cs="Lucida Sans Unicode"/>
        </w:rPr>
        <w:t>: Budynki posadowione są na fundamentach kamiennych w układzie węgłowym, którego należy się domyślać po układzie przemurowań, w wielu miejscach ściany są w złym stanie. Materiał użyty do ich budowy wymaga dokładnego przeglądu i miejscowych rekonstrukcji z wymianą zniszczonego materiału. W chwili obecnej szczególnie dom mieszkalno-gospodarczy jest bardzo mocno zapadnięty w gruncie co zmusza do gruntownej przebudowy cokołu i wysunięcia ścian powyżej poziomu terenu, tak aby zawilgocenie nie niszczyło zrębu belek drewnianych.</w:t>
      </w:r>
    </w:p>
    <w:p w:rsidR="00FC57F5" w:rsidRPr="004E459E" w:rsidRDefault="00FC57F5" w:rsidP="00FC57F5">
      <w:pPr>
        <w:ind w:left="1800"/>
        <w:jc w:val="both"/>
        <w:rPr>
          <w:rFonts w:asciiTheme="minorHAnsi" w:hAnsiTheme="minorHAnsi" w:cs="Lucida Sans Unicode"/>
        </w:rPr>
      </w:pPr>
    </w:p>
    <w:p w:rsidR="00FC57F5" w:rsidRPr="004E459E" w:rsidRDefault="00FC57F5" w:rsidP="00FC57F5">
      <w:pPr>
        <w:numPr>
          <w:ilvl w:val="1"/>
          <w:numId w:val="28"/>
        </w:numPr>
        <w:jc w:val="both"/>
        <w:rPr>
          <w:rFonts w:asciiTheme="minorHAnsi" w:hAnsiTheme="minorHAnsi" w:cs="Lucida Sans Unicode"/>
        </w:rPr>
      </w:pPr>
      <w:r w:rsidRPr="004E459E">
        <w:rPr>
          <w:rFonts w:asciiTheme="minorHAnsi" w:hAnsiTheme="minorHAnsi" w:cs="Lucida Sans Unicode"/>
          <w:noProof/>
        </w:rPr>
        <w:lastRenderedPageBreak/>
        <w:drawing>
          <wp:anchor distT="0" distB="0" distL="114300" distR="114300" simplePos="0" relativeHeight="251708416" behindDoc="0" locked="0" layoutInCell="1" allowOverlap="1" wp14:anchorId="26E2517F" wp14:editId="535D4F46">
            <wp:simplePos x="0" y="0"/>
            <wp:positionH relativeFrom="column">
              <wp:posOffset>2602865</wp:posOffset>
            </wp:positionH>
            <wp:positionV relativeFrom="paragraph">
              <wp:posOffset>69850</wp:posOffset>
            </wp:positionV>
            <wp:extent cx="3454400" cy="1943100"/>
            <wp:effectExtent l="0" t="0" r="0" b="0"/>
            <wp:wrapSquare wrapText="bothSides"/>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P_20150501_11_27_46_Pro.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54400" cy="1943100"/>
                    </a:xfrm>
                    <a:prstGeom prst="rect">
                      <a:avLst/>
                    </a:prstGeom>
                  </pic:spPr>
                </pic:pic>
              </a:graphicData>
            </a:graphic>
            <wp14:sizeRelH relativeFrom="page">
              <wp14:pctWidth>0</wp14:pctWidth>
            </wp14:sizeRelH>
            <wp14:sizeRelV relativeFrom="page">
              <wp14:pctHeight>0</wp14:pctHeight>
            </wp14:sizeRelV>
          </wp:anchor>
        </w:drawing>
      </w:r>
      <w:r w:rsidRPr="004E459E">
        <w:rPr>
          <w:rFonts w:asciiTheme="minorHAnsi" w:hAnsiTheme="minorHAnsi" w:cs="Lucida Sans Unicode"/>
          <w:b/>
        </w:rPr>
        <w:t>Ściany parteru</w:t>
      </w:r>
      <w:r w:rsidRPr="004E459E">
        <w:rPr>
          <w:rFonts w:asciiTheme="minorHAnsi" w:hAnsiTheme="minorHAnsi" w:cs="Lucida Sans Unicode"/>
        </w:rPr>
        <w:t>: Konstrukcja budynku nosi znamiona etapowości i nie jest jednorodna pod względem technologicznym i chronologicznym. Ściany budynku mają układ zrębowy zbudowany z belek drewnianych prostokątnych, we fragmencie w konstrukcji na obłap, w sekcji komory sypialnej zwanej zwyczajowo w Jaśliskach alkową, oraz w części gospodarczej (znacznie nowszej od pozostałych) ze zrębem z zamkami na jaskółczy ogon. Wszystkie ściany uszczelniane były pierwotnie mchem zabezpieczonym gliną, fragmentami uzupełnionym w czasie bieżącym pianką uszczelniającą. Część gospodarcza nosi znamiona najstarszej części budynku poza konstrukcją przysłupia, którą można wizualnie datować na porównywalny okres wykonania ze względu na jakość zaciosów i charakter wykonania (również kolorystykę i stopień erozji materiału).</w:t>
      </w:r>
    </w:p>
    <w:p w:rsidR="00FC57F5" w:rsidRPr="004E459E" w:rsidRDefault="00FC57F5" w:rsidP="00FC57F5">
      <w:pPr>
        <w:jc w:val="both"/>
        <w:rPr>
          <w:rFonts w:asciiTheme="minorHAnsi" w:hAnsiTheme="minorHAnsi" w:cs="Lucida Sans Unicode"/>
        </w:rPr>
      </w:pPr>
    </w:p>
    <w:p w:rsidR="00FC57F5" w:rsidRPr="004E459E" w:rsidRDefault="00FC57F5" w:rsidP="00FC57F5">
      <w:pPr>
        <w:numPr>
          <w:ilvl w:val="1"/>
          <w:numId w:val="28"/>
        </w:numPr>
        <w:jc w:val="both"/>
        <w:rPr>
          <w:rFonts w:asciiTheme="minorHAnsi" w:hAnsiTheme="minorHAnsi" w:cs="Lucida Sans Unicode"/>
        </w:rPr>
      </w:pPr>
      <w:r w:rsidRPr="004E459E">
        <w:rPr>
          <w:rFonts w:asciiTheme="minorHAnsi" w:hAnsiTheme="minorHAnsi" w:cs="Lucida Sans Unicode"/>
          <w:noProof/>
        </w:rPr>
        <w:drawing>
          <wp:anchor distT="0" distB="0" distL="114300" distR="114300" simplePos="0" relativeHeight="251707392" behindDoc="0" locked="0" layoutInCell="1" allowOverlap="1" wp14:anchorId="3DB71DFA" wp14:editId="3505C8BA">
            <wp:simplePos x="0" y="0"/>
            <wp:positionH relativeFrom="column">
              <wp:posOffset>3004820</wp:posOffset>
            </wp:positionH>
            <wp:positionV relativeFrom="paragraph">
              <wp:posOffset>44450</wp:posOffset>
            </wp:positionV>
            <wp:extent cx="3051175" cy="1714500"/>
            <wp:effectExtent l="0" t="0" r="0" b="0"/>
            <wp:wrapSquare wrapText="bothSides"/>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P_20150501_10_32_16_Pro.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51175" cy="1714500"/>
                    </a:xfrm>
                    <a:prstGeom prst="rect">
                      <a:avLst/>
                    </a:prstGeom>
                  </pic:spPr>
                </pic:pic>
              </a:graphicData>
            </a:graphic>
            <wp14:sizeRelH relativeFrom="page">
              <wp14:pctWidth>0</wp14:pctWidth>
            </wp14:sizeRelH>
            <wp14:sizeRelV relativeFrom="page">
              <wp14:pctHeight>0</wp14:pctHeight>
            </wp14:sizeRelV>
          </wp:anchor>
        </w:drawing>
      </w:r>
      <w:r w:rsidRPr="004E459E">
        <w:rPr>
          <w:rFonts w:asciiTheme="minorHAnsi" w:hAnsiTheme="minorHAnsi" w:cs="Lucida Sans Unicode"/>
          <w:b/>
        </w:rPr>
        <w:t>Stropy:</w:t>
      </w:r>
      <w:r w:rsidRPr="004E459E">
        <w:rPr>
          <w:rFonts w:asciiTheme="minorHAnsi" w:hAnsiTheme="minorHAnsi" w:cs="Lucida Sans Unicode"/>
        </w:rPr>
        <w:t xml:space="preserve"> Stropy w budynku mieszkalno-gospodarczym w obrysie części mieszkalnej, zachowały się w stosunkowo dobrym stanie, ale ze względu na konieczność wzmocnienia ścian (wymiana zmurszałych belek i prostowanie pochylonej konstrukcji) i związane z tą operacją przeciążenia, należy dokładnie skontrolować osady belek stropowych w ścianach i ocenić ich rzeczywisty stan zużycia. Począwszy od boiska stropy mają charakter przypadkowej, wtórnej składanki i ich stan techniczny budzi wątpliwości i nie może być traktowany jako pożądany do utrzymania lub restaurowania. W budynku gospodarczym belki stropowe są dość mocno skorodowane biologicznie, ale nie przejawiają śladów ugięć i niepokojących spękań. </w:t>
      </w:r>
    </w:p>
    <w:p w:rsidR="00FC57F5" w:rsidRPr="004E459E" w:rsidRDefault="00FC57F5" w:rsidP="00FC57F5">
      <w:pPr>
        <w:jc w:val="both"/>
        <w:rPr>
          <w:rFonts w:asciiTheme="minorHAnsi" w:hAnsiTheme="minorHAnsi" w:cs="Lucida Sans Unicode"/>
        </w:rPr>
      </w:pPr>
    </w:p>
    <w:p w:rsidR="00FC57F5" w:rsidRPr="004E459E" w:rsidRDefault="00FC57F5" w:rsidP="00FC57F5">
      <w:pPr>
        <w:numPr>
          <w:ilvl w:val="1"/>
          <w:numId w:val="28"/>
        </w:numPr>
        <w:jc w:val="both"/>
        <w:rPr>
          <w:rFonts w:asciiTheme="minorHAnsi" w:hAnsiTheme="minorHAnsi" w:cs="Lucida Sans Unicode"/>
        </w:rPr>
      </w:pPr>
      <w:r w:rsidRPr="004E459E">
        <w:rPr>
          <w:rFonts w:asciiTheme="minorHAnsi" w:hAnsiTheme="minorHAnsi" w:cs="Lucida Sans Unicode"/>
          <w:noProof/>
        </w:rPr>
        <w:lastRenderedPageBreak/>
        <w:drawing>
          <wp:anchor distT="0" distB="0" distL="114300" distR="114300" simplePos="0" relativeHeight="251709440" behindDoc="0" locked="0" layoutInCell="1" allowOverlap="1" wp14:anchorId="39F2574B" wp14:editId="210BBC47">
            <wp:simplePos x="0" y="0"/>
            <wp:positionH relativeFrom="column">
              <wp:posOffset>4543425</wp:posOffset>
            </wp:positionH>
            <wp:positionV relativeFrom="paragraph">
              <wp:posOffset>53975</wp:posOffset>
            </wp:positionV>
            <wp:extent cx="1512570" cy="2690495"/>
            <wp:effectExtent l="0" t="0" r="0" b="0"/>
            <wp:wrapSquare wrapText="bothSides"/>
            <wp:docPr id="289" name="Obraz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P_20150501_10_51_12_Pro.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12570" cy="2690495"/>
                    </a:xfrm>
                    <a:prstGeom prst="rect">
                      <a:avLst/>
                    </a:prstGeom>
                  </pic:spPr>
                </pic:pic>
              </a:graphicData>
            </a:graphic>
            <wp14:sizeRelH relativeFrom="page">
              <wp14:pctWidth>0</wp14:pctWidth>
            </wp14:sizeRelH>
            <wp14:sizeRelV relativeFrom="page">
              <wp14:pctHeight>0</wp14:pctHeight>
            </wp14:sizeRelV>
          </wp:anchor>
        </w:drawing>
      </w:r>
      <w:r w:rsidRPr="004E459E">
        <w:rPr>
          <w:rFonts w:asciiTheme="minorHAnsi" w:hAnsiTheme="minorHAnsi" w:cs="Lucida Sans Unicode"/>
          <w:b/>
        </w:rPr>
        <w:t>Kominy:</w:t>
      </w:r>
      <w:r w:rsidRPr="004E459E">
        <w:rPr>
          <w:rFonts w:asciiTheme="minorHAnsi" w:hAnsiTheme="minorHAnsi" w:cs="Lucida Sans Unicode"/>
        </w:rPr>
        <w:t xml:space="preserve"> kominy w budynku mieszkalno-gospodarczym wykonane zostały z cegły pełnej (w budynku gospodarczym nie ma zachowanego komina, jednak nie można wykluczać jego istnienia, jeżeli prawdziwą jest legenda o funkcji kuźni tej części zagrody). Jeden komin z dzisiejszej części kuchennej jest drożny i podłączony do kuchni kamiennej, w części przejazdowej boiska zlokalizowany jest być może drugi komin ceglany (bezpośrednio stykający się kominem z kuchni), z urządzoną we wnęce szafką –komin ten kończy się powyżej pasa powały stropowej na ślepo. </w:t>
      </w:r>
    </w:p>
    <w:p w:rsidR="00FC57F5" w:rsidRPr="004E459E" w:rsidRDefault="00FC57F5" w:rsidP="00FC57F5">
      <w:pPr>
        <w:jc w:val="both"/>
        <w:rPr>
          <w:rFonts w:asciiTheme="minorHAnsi" w:hAnsiTheme="minorHAnsi" w:cs="Lucida Sans Unicode"/>
        </w:rPr>
      </w:pPr>
    </w:p>
    <w:p w:rsidR="00FC57F5" w:rsidRPr="004E459E" w:rsidRDefault="00FC57F5" w:rsidP="00FC57F5">
      <w:pPr>
        <w:numPr>
          <w:ilvl w:val="1"/>
          <w:numId w:val="28"/>
        </w:numPr>
        <w:jc w:val="both"/>
        <w:rPr>
          <w:rFonts w:asciiTheme="minorHAnsi" w:hAnsiTheme="minorHAnsi" w:cs="Lucida Sans Unicode"/>
        </w:rPr>
      </w:pPr>
      <w:r w:rsidRPr="004E459E">
        <w:rPr>
          <w:rFonts w:asciiTheme="minorHAnsi" w:hAnsiTheme="minorHAnsi" w:cs="Lucida Sans Unicode"/>
          <w:noProof/>
        </w:rPr>
        <w:drawing>
          <wp:anchor distT="0" distB="0" distL="114300" distR="114300" simplePos="0" relativeHeight="251710464" behindDoc="0" locked="0" layoutInCell="1" allowOverlap="1" wp14:anchorId="5A42B613" wp14:editId="4C4FDF47">
            <wp:simplePos x="0" y="0"/>
            <wp:positionH relativeFrom="column">
              <wp:posOffset>2590800</wp:posOffset>
            </wp:positionH>
            <wp:positionV relativeFrom="paragraph">
              <wp:posOffset>1746885</wp:posOffset>
            </wp:positionV>
            <wp:extent cx="3468370" cy="1950720"/>
            <wp:effectExtent l="0" t="0" r="0" b="0"/>
            <wp:wrapSquare wrapText="bothSides"/>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P_20150501_11_37_28_Pro.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68370" cy="1950720"/>
                    </a:xfrm>
                    <a:prstGeom prst="rect">
                      <a:avLst/>
                    </a:prstGeom>
                  </pic:spPr>
                </pic:pic>
              </a:graphicData>
            </a:graphic>
            <wp14:sizeRelH relativeFrom="page">
              <wp14:pctWidth>0</wp14:pctWidth>
            </wp14:sizeRelH>
            <wp14:sizeRelV relativeFrom="page">
              <wp14:pctHeight>0</wp14:pctHeight>
            </wp14:sizeRelV>
          </wp:anchor>
        </w:drawing>
      </w:r>
      <w:r w:rsidRPr="004E459E">
        <w:rPr>
          <w:rFonts w:asciiTheme="minorHAnsi" w:hAnsiTheme="minorHAnsi" w:cs="Lucida Sans Unicode"/>
          <w:b/>
        </w:rPr>
        <w:t>Ściany szczytowe i dach:</w:t>
      </w:r>
      <w:r w:rsidRPr="004E459E">
        <w:rPr>
          <w:rFonts w:asciiTheme="minorHAnsi" w:hAnsiTheme="minorHAnsi" w:cs="Lucida Sans Unicode"/>
        </w:rPr>
        <w:t xml:space="preserve"> konstrukcja ścian szczytowych wykonana jest w budynku mieszkalno-gospodarczym z desek pionowych szerokości do 25 cm, o wyglądzie przesądzającym o ich stosunkowo nowej historii (być może pochodzą z okresu remontu dachu w latach 60 XX wieku), naśladującej pierwotny wzór „kryzy” okapowej. Deski są wykonane o wiele gorzej i mają ostrzejsze krawędzie niż deski z chałupy nr 28 na rynku sprzed remontu. Ścian szczytowe domu od strony podwórka ma nadwieszenie wspornikowe tworzące podcień o głębokości ok. 120 cm, oparte o belki ozdobne o znacznym przekroju, których forma wykonania klasyfikuje je do najstarszych i jednocześnie wykonanych z najlepszego i najstaranniej obrobionego materiału. Ze względu na niedokładne spasowanie konstrukcji przysłupowej do istniejącego dziś obiektu, jej bardziej staranne, oraz dokładne wykonanie można przypuszczać, że pochodzi wraz belkami podcienia, z innego budynku. Poszycie ścian szczytowych jest nieszczelne i nie zapewnia ochrony wnętrza – brakuje występujących w budynku gospodarczym i innych starszych budynkach w Jaśliskach, listew przekrywających łączenia desek szczytowych. Dach jest wykonany z materiału o dużych przekrojach w sposób staranny i z wyraźną fachowością wykonawców, wskazując na starszy niż poszycie ścian szczytowych etap budowy. W dokumentacji archiwalnej można odnaleźć zapis o prawdopodobnym remoncie kompletnej konstrukcji dachowej i stropowe w latach 30 tych XX wieku, lub w końcu XIX wieku. </w:t>
      </w:r>
    </w:p>
    <w:p w:rsidR="00FC57F5" w:rsidRPr="004E459E" w:rsidRDefault="00FC57F5" w:rsidP="00FC57F5">
      <w:pPr>
        <w:ind w:left="1080"/>
        <w:jc w:val="both"/>
        <w:rPr>
          <w:rFonts w:asciiTheme="minorHAnsi" w:hAnsiTheme="minorHAnsi" w:cs="Lucida Sans Unicode"/>
        </w:rPr>
      </w:pPr>
    </w:p>
    <w:p w:rsidR="00FC57F5" w:rsidRPr="004E459E" w:rsidRDefault="00FC57F5" w:rsidP="00FC57F5">
      <w:pPr>
        <w:numPr>
          <w:ilvl w:val="1"/>
          <w:numId w:val="28"/>
        </w:numPr>
        <w:jc w:val="both"/>
        <w:rPr>
          <w:rFonts w:asciiTheme="minorHAnsi" w:hAnsiTheme="minorHAnsi" w:cs="Lucida Sans Unicode"/>
        </w:rPr>
      </w:pPr>
      <w:r w:rsidRPr="004E459E">
        <w:rPr>
          <w:rFonts w:asciiTheme="minorHAnsi" w:hAnsiTheme="minorHAnsi" w:cs="Lucida Sans Unicode"/>
          <w:b/>
        </w:rPr>
        <w:t>Pokrycie dachowe:</w:t>
      </w:r>
      <w:r w:rsidRPr="004E459E">
        <w:rPr>
          <w:rFonts w:asciiTheme="minorHAnsi" w:hAnsiTheme="minorHAnsi" w:cs="Lucida Sans Unicode"/>
        </w:rPr>
        <w:t xml:space="preserve"> Na budynku mieszkalno-gospodarczym pokrycie dachowe wykonane jest z gontu </w:t>
      </w:r>
      <w:proofErr w:type="spellStart"/>
      <w:r w:rsidRPr="004E459E">
        <w:rPr>
          <w:rFonts w:asciiTheme="minorHAnsi" w:hAnsiTheme="minorHAnsi" w:cs="Lucida Sans Unicode"/>
        </w:rPr>
        <w:t>deseczkowego</w:t>
      </w:r>
      <w:proofErr w:type="spellEnd"/>
      <w:r w:rsidRPr="004E459E">
        <w:rPr>
          <w:rFonts w:asciiTheme="minorHAnsi" w:hAnsiTheme="minorHAnsi" w:cs="Lucida Sans Unicode"/>
        </w:rPr>
        <w:t xml:space="preserve">, jednowarstwowego ułożonego na łatach (deskach) mocowanych do krokwi, który w wielu miejscach jest już mocno przemoczony i nadaje się do pełnej wymiany. Budynek gospodarczy nakryty jest dachem dwuspadowym poszytym blachą na rąbek stojący, segmentową, wyłożoną na stosunkowo nowych deskach, stąd wniosek o wtórnym przełożeniu pokrycia dachowego, które od zewnątrz jest mocno pofalowane i pordzewiałe. </w:t>
      </w:r>
    </w:p>
    <w:p w:rsidR="00FC57F5" w:rsidRPr="004E459E" w:rsidRDefault="00FC57F5" w:rsidP="00FC57F5">
      <w:pPr>
        <w:jc w:val="both"/>
        <w:rPr>
          <w:rFonts w:asciiTheme="minorHAnsi" w:hAnsiTheme="minorHAnsi" w:cs="Lucida Sans Unicode"/>
        </w:rPr>
      </w:pPr>
    </w:p>
    <w:p w:rsidR="00FC57F5" w:rsidRPr="004E459E" w:rsidRDefault="00FC57F5" w:rsidP="00FC57F5">
      <w:pPr>
        <w:numPr>
          <w:ilvl w:val="1"/>
          <w:numId w:val="28"/>
        </w:numPr>
        <w:jc w:val="both"/>
        <w:rPr>
          <w:rFonts w:asciiTheme="minorHAnsi" w:hAnsiTheme="minorHAnsi" w:cs="Lucida Sans Unicode"/>
        </w:rPr>
      </w:pPr>
      <w:r w:rsidRPr="004E459E">
        <w:rPr>
          <w:rFonts w:asciiTheme="minorHAnsi" w:hAnsiTheme="minorHAnsi" w:cs="Lucida Sans Unicode"/>
          <w:noProof/>
        </w:rPr>
        <w:drawing>
          <wp:anchor distT="0" distB="0" distL="114300" distR="114300" simplePos="0" relativeHeight="251711488" behindDoc="0" locked="0" layoutInCell="1" allowOverlap="1" wp14:anchorId="2F35819B" wp14:editId="32B9F6D8">
            <wp:simplePos x="0" y="0"/>
            <wp:positionH relativeFrom="column">
              <wp:posOffset>3966845</wp:posOffset>
            </wp:positionH>
            <wp:positionV relativeFrom="paragraph">
              <wp:posOffset>44767</wp:posOffset>
            </wp:positionV>
            <wp:extent cx="2143125" cy="3810000"/>
            <wp:effectExtent l="0" t="0" r="9525" b="0"/>
            <wp:wrapSquare wrapText="bothSides"/>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P_20150501_10_50_15_Pro.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43125" cy="3810000"/>
                    </a:xfrm>
                    <a:prstGeom prst="rect">
                      <a:avLst/>
                    </a:prstGeom>
                  </pic:spPr>
                </pic:pic>
              </a:graphicData>
            </a:graphic>
            <wp14:sizeRelH relativeFrom="page">
              <wp14:pctWidth>0</wp14:pctWidth>
            </wp14:sizeRelH>
            <wp14:sizeRelV relativeFrom="page">
              <wp14:pctHeight>0</wp14:pctHeight>
            </wp14:sizeRelV>
          </wp:anchor>
        </w:drawing>
      </w:r>
      <w:r w:rsidRPr="004E459E">
        <w:rPr>
          <w:rFonts w:asciiTheme="minorHAnsi" w:hAnsiTheme="minorHAnsi" w:cs="Lucida Sans Unicode"/>
          <w:b/>
        </w:rPr>
        <w:t>Ogólny stan techniczny budynków:</w:t>
      </w:r>
      <w:r w:rsidRPr="004E459E">
        <w:rPr>
          <w:rFonts w:asciiTheme="minorHAnsi" w:hAnsiTheme="minorHAnsi" w:cs="Lucida Sans Unicode"/>
        </w:rPr>
        <w:t xml:space="preserve"> stan budynku mieszkalno-gospodarczego należy określić jako słaby lub zły, fragmenty obiektu – ściana frontowa poniżej okien była wielokrotnie sztukowana, a przez to jest również zdeformowana geometrycznie. Całość budynku jest mocno zapadnięta w gruncie, aż do poziomu pierwszych belek zrębu. Od strony wewnętrznej w obrysie izby dziennej usunięto podłogę w okresie ostatniej własności i można zaobserwować uszkodzone podwaliny oraz mocno zniszczone belki wyższych partii zrębu. Powierzchowna inwentaryzacja bez odkrywek i próbkowania określa stan budynku jako pozwalający na remont i renowacje w zakresie, który może być ostatecznie ustalony po rozpoczęciu prac inwazyjnych. Dopiero rozpoczęcie prac porządkowych dopuszczających destrukcję istniejącej substancji, jest w stanie dać odpowiedni materiał do dokładnego i precyzyjnego określenia zakresu prac remontowo – budowlanych w planowanej inwestycji. Bardzo istotnym szczegółem jest odsłonięcie stropu istniejącego od góry, które pozwoli zinwentaryzować szczegóły i układ statyczny istniejących belek stropowych z wglądem w miejsce łączeń belek ze ścianami poprzez prace odkrywkowe. W trakcie prac odkrywkowych, które wymagają dużej ostrożności przy poruszaniu się po istniejącej powale, należy szczególnie dokładnie ocenić nośność końcówek belek stropowych zamocowanych w ścianach istniejących i ostatecznie zadecydować o dalszym kierunku i całokształcie prac, a wyciągnięte wnioski wprowadzić do projektu wykonawczego. Ogólnie stan techniczny należy ocenić jako trudny do odrestaurowania i wymagający zaangażowania wysoko kwalifikowanej ekipy ciesielskiej. Budynek gospodarczy powierzchownie wydaje się być w lepszym stanie technicznym, </w:t>
      </w:r>
      <w:r w:rsidRPr="004E459E">
        <w:rPr>
          <w:rFonts w:asciiTheme="minorHAnsi" w:hAnsiTheme="minorHAnsi" w:cs="Lucida Sans Unicode"/>
        </w:rPr>
        <w:lastRenderedPageBreak/>
        <w:t xml:space="preserve">który może wynikać z mniejszej rozpiętości konstrukcyjnej, zwartość strukturalną obiektu i prostotę zastosowanych rozwiązań. Ogólnie dopiero po oczyszczeniu budynku z narosłego latami brudu, porostów i pajęczyn oraz, podobnie jak w przypadku domu mieszkalnego, odkryciu górnej partii belek stropowych będzie można określić rzeczywisty stan techniczny budynku. Powierzchownie, pomimo znaczącego zakażenia biologicznego belek zrębu, możliwości remontu i restauracji budynku wydają się być prostsze i łatwiejsze w realizacji., choć również wymagają zaangażowania fachowej ekipy ciesielskiej o bardzo wysokich kwalifikacjach w dziedzinie odtwarzania elementów historycznej ciesiołki. </w:t>
      </w:r>
    </w:p>
    <w:p w:rsidR="00FC57F5" w:rsidRPr="004E459E" w:rsidRDefault="00FC57F5" w:rsidP="00FC57F5">
      <w:pPr>
        <w:ind w:left="450"/>
        <w:jc w:val="both"/>
        <w:rPr>
          <w:rFonts w:asciiTheme="minorHAnsi" w:hAnsiTheme="minorHAnsi" w:cs="Lucida Sans Unicode"/>
        </w:rPr>
      </w:pPr>
      <w:r>
        <w:rPr>
          <w:rFonts w:asciiTheme="minorHAnsi" w:hAnsiTheme="minorHAnsi" w:cs="Lucida Sans Unicode"/>
          <w:noProof/>
        </w:rPr>
        <w:drawing>
          <wp:anchor distT="0" distB="0" distL="114300" distR="114300" simplePos="0" relativeHeight="251712512" behindDoc="0" locked="0" layoutInCell="1" allowOverlap="1" wp14:anchorId="33F21EFA" wp14:editId="6A9B2D37">
            <wp:simplePos x="0" y="0"/>
            <wp:positionH relativeFrom="column">
              <wp:posOffset>1547495</wp:posOffset>
            </wp:positionH>
            <wp:positionV relativeFrom="paragraph">
              <wp:posOffset>163830</wp:posOffset>
            </wp:positionV>
            <wp:extent cx="2769235" cy="1557020"/>
            <wp:effectExtent l="0" t="0" r="0" b="5080"/>
            <wp:wrapSquare wrapText="bothSides"/>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P_20150501_11_27_32_Pr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69235" cy="1557020"/>
                    </a:xfrm>
                    <a:prstGeom prst="rect">
                      <a:avLst/>
                    </a:prstGeom>
                  </pic:spPr>
                </pic:pic>
              </a:graphicData>
            </a:graphic>
            <wp14:sizeRelH relativeFrom="page">
              <wp14:pctWidth>0</wp14:pctWidth>
            </wp14:sizeRelH>
            <wp14:sizeRelV relativeFrom="page">
              <wp14:pctHeight>0</wp14:pctHeight>
            </wp14:sizeRelV>
          </wp:anchor>
        </w:drawing>
      </w:r>
    </w:p>
    <w:p w:rsidR="00FC57F5" w:rsidRPr="004E459E" w:rsidRDefault="00FC57F5" w:rsidP="00FC57F5">
      <w:pPr>
        <w:jc w:val="both"/>
        <w:rPr>
          <w:rFonts w:asciiTheme="minorHAnsi" w:hAnsiTheme="minorHAnsi" w:cs="Lucida Sans Unicode"/>
        </w:rPr>
      </w:pPr>
    </w:p>
    <w:p w:rsidR="00FC57F5" w:rsidRPr="004E459E" w:rsidRDefault="00FC57F5" w:rsidP="00FC57F5">
      <w:pPr>
        <w:jc w:val="both"/>
        <w:rPr>
          <w:rFonts w:asciiTheme="minorHAnsi" w:hAnsiTheme="minorHAnsi" w:cs="Lucida Sans Unicode"/>
        </w:rPr>
      </w:pPr>
    </w:p>
    <w:p w:rsidR="00FC57F5" w:rsidRPr="004E459E" w:rsidRDefault="00FC57F5" w:rsidP="00FC57F5">
      <w:pPr>
        <w:jc w:val="both"/>
        <w:rPr>
          <w:rFonts w:asciiTheme="minorHAnsi" w:hAnsiTheme="minorHAnsi" w:cs="Lucida Sans Unicode"/>
        </w:rPr>
      </w:pPr>
    </w:p>
    <w:p w:rsidR="00FC57F5" w:rsidRPr="004E459E" w:rsidRDefault="00FC57F5" w:rsidP="00FC57F5">
      <w:pPr>
        <w:jc w:val="both"/>
        <w:rPr>
          <w:rFonts w:asciiTheme="minorHAnsi" w:hAnsiTheme="minorHAnsi" w:cs="Lucida Sans Unicode"/>
        </w:rPr>
      </w:pPr>
    </w:p>
    <w:p w:rsidR="00FC57F5" w:rsidRPr="004E459E" w:rsidRDefault="00FC57F5" w:rsidP="00FC57F5">
      <w:pPr>
        <w:jc w:val="both"/>
        <w:rPr>
          <w:rFonts w:asciiTheme="minorHAnsi" w:hAnsiTheme="minorHAnsi" w:cs="Lucida Sans Unicode"/>
        </w:rPr>
      </w:pPr>
    </w:p>
    <w:p w:rsidR="00FC57F5" w:rsidRPr="004E459E" w:rsidRDefault="00FC57F5" w:rsidP="00FC57F5">
      <w:pPr>
        <w:jc w:val="both"/>
        <w:rPr>
          <w:rFonts w:asciiTheme="minorHAnsi" w:hAnsiTheme="minorHAnsi" w:cs="Lucida Sans Unicode"/>
        </w:rPr>
      </w:pPr>
    </w:p>
    <w:p w:rsidR="00FC57F5" w:rsidRPr="004E459E" w:rsidRDefault="00FC57F5" w:rsidP="00FC57F5">
      <w:pPr>
        <w:jc w:val="both"/>
        <w:rPr>
          <w:rFonts w:asciiTheme="minorHAnsi" w:hAnsiTheme="minorHAnsi" w:cs="Lucida Sans Unicode"/>
        </w:rPr>
      </w:pPr>
    </w:p>
    <w:p w:rsidR="00FC57F5" w:rsidRPr="004E459E" w:rsidRDefault="00FC57F5" w:rsidP="00FC57F5">
      <w:pPr>
        <w:jc w:val="both"/>
        <w:rPr>
          <w:rFonts w:asciiTheme="minorHAnsi" w:hAnsiTheme="minorHAnsi" w:cs="Lucida Sans Unicode"/>
        </w:rPr>
      </w:pPr>
    </w:p>
    <w:p w:rsidR="00FC57F5" w:rsidRPr="004E459E" w:rsidRDefault="00FC57F5" w:rsidP="00FC57F5">
      <w:pPr>
        <w:jc w:val="both"/>
        <w:rPr>
          <w:rFonts w:asciiTheme="minorHAnsi" w:hAnsiTheme="minorHAnsi" w:cs="Lucida Sans Unicode"/>
        </w:rPr>
      </w:pPr>
    </w:p>
    <w:p w:rsidR="00FC57F5" w:rsidRPr="004E459E" w:rsidRDefault="00FC57F5" w:rsidP="00FC57F5">
      <w:pPr>
        <w:jc w:val="both"/>
        <w:rPr>
          <w:rFonts w:asciiTheme="minorHAnsi" w:hAnsiTheme="minorHAnsi" w:cs="Lucida Sans Unicode"/>
        </w:rPr>
      </w:pPr>
    </w:p>
    <w:p w:rsidR="004D3FF5" w:rsidRDefault="004D3F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FC57F5" w:rsidRDefault="00FC57F5" w:rsidP="00BA5442">
      <w:pPr>
        <w:jc w:val="center"/>
        <w:rPr>
          <w:rFonts w:asciiTheme="minorHAnsi" w:hAnsiTheme="minorHAnsi" w:cstheme="minorHAnsi"/>
          <w:b/>
          <w:sz w:val="36"/>
        </w:rPr>
      </w:pPr>
    </w:p>
    <w:p w:rsidR="008D4684" w:rsidRDefault="00BA5442" w:rsidP="00BA5442">
      <w:pPr>
        <w:jc w:val="center"/>
        <w:rPr>
          <w:rFonts w:ascii="Broadway" w:hAnsi="Broadway" w:cstheme="minorHAnsi"/>
          <w:outline/>
          <w:color w:val="000000"/>
          <w:sz w:val="48"/>
          <w:szCs w:val="64"/>
          <w14:shadow w14:blurRad="50800" w14:dist="889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pPr>
      <w:r w:rsidRPr="00597D46">
        <w:rPr>
          <w:rFonts w:asciiTheme="minorHAnsi" w:hAnsiTheme="minorHAnsi" w:cstheme="minorHAnsi"/>
          <w:b/>
          <w:sz w:val="36"/>
        </w:rPr>
        <w:t>PROJEKT ZAGOSPODAROWANIA TERENU</w:t>
      </w:r>
    </w:p>
    <w:p w:rsidR="00BA5442" w:rsidRPr="00832C8B" w:rsidRDefault="00832C8B" w:rsidP="00BA5442">
      <w:pPr>
        <w:pStyle w:val="NormalnyWeb"/>
        <w:ind w:left="709" w:hanging="709"/>
        <w:jc w:val="both"/>
        <w:rPr>
          <w:rFonts w:asciiTheme="minorHAnsi" w:hAnsiTheme="minorHAnsi" w:cstheme="minorHAnsi"/>
        </w:rPr>
      </w:pPr>
      <w:r w:rsidRPr="00832C8B">
        <w:rPr>
          <w:rFonts w:asciiTheme="minorHAnsi" w:hAnsiTheme="minorHAnsi" w:cstheme="minorHAnsi"/>
          <w:noProof/>
        </w:rPr>
        <w:drawing>
          <wp:anchor distT="0" distB="0" distL="114300" distR="114300" simplePos="0" relativeHeight="251713536" behindDoc="0" locked="0" layoutInCell="1" allowOverlap="1" wp14:anchorId="63D054B0" wp14:editId="4A4DD1C8">
            <wp:simplePos x="0" y="0"/>
            <wp:positionH relativeFrom="column">
              <wp:posOffset>3268345</wp:posOffset>
            </wp:positionH>
            <wp:positionV relativeFrom="paragraph">
              <wp:posOffset>232410</wp:posOffset>
            </wp:positionV>
            <wp:extent cx="2675255" cy="1504950"/>
            <wp:effectExtent l="0" t="0" r="0" b="0"/>
            <wp:wrapSquare wrapText="bothSides"/>
            <wp:docPr id="2" name="Obraz 2" descr="C:\Users\Pracownia KMG\Projekty 2015\JAŚLISKA MATERIAŁY ZEBRANE 2014 i 2015\Chałupa 126 Jaśliska\FOTO\normal\2013-10-26-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acownia KMG\Projekty 2015\JAŚLISKA MATERIAŁY ZEBRANE 2014 i 2015\Chałupa 126 Jaśliska\FOTO\normal\2013-10-26-29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5255" cy="150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BA5442" w:rsidRPr="00162510">
        <w:rPr>
          <w:rFonts w:asciiTheme="minorHAnsi" w:hAnsiTheme="minorHAnsi" w:cstheme="minorHAnsi"/>
          <w:b/>
          <w:bCs/>
        </w:rPr>
        <w:t xml:space="preserve">1) </w:t>
      </w:r>
      <w:r w:rsidR="00BA5442" w:rsidRPr="00162510">
        <w:rPr>
          <w:rFonts w:asciiTheme="minorHAnsi" w:hAnsiTheme="minorHAnsi" w:cstheme="minorHAnsi"/>
          <w:b/>
          <w:bCs/>
        </w:rPr>
        <w:tab/>
      </w:r>
      <w:r w:rsidR="00BA5442" w:rsidRPr="00162510">
        <w:rPr>
          <w:rFonts w:asciiTheme="minorHAnsi" w:hAnsiTheme="minorHAnsi" w:cstheme="minorHAnsi"/>
          <w:b/>
        </w:rPr>
        <w:t>przedmiot inwestycji</w:t>
      </w:r>
      <w:r w:rsidR="00BA5442">
        <w:rPr>
          <w:rFonts w:asciiTheme="minorHAnsi" w:hAnsiTheme="minorHAnsi" w:cstheme="minorHAnsi"/>
        </w:rPr>
        <w:t xml:space="preserve"> – </w:t>
      </w:r>
      <w:r w:rsidR="00A827E6">
        <w:rPr>
          <w:rFonts w:asciiTheme="minorHAnsi" w:hAnsiTheme="minorHAnsi" w:cstheme="minorHAnsi"/>
        </w:rPr>
        <w:t>remont i przebudowa zabytkowego budynku drewnianego z przybudówką gospodarczą nr 126 w Jaśliskach na działce nr 1461, z usytuowaniem okazjonalnego</w:t>
      </w:r>
      <w:r w:rsidR="00D405C0">
        <w:rPr>
          <w:rFonts w:asciiTheme="minorHAnsi" w:hAnsiTheme="minorHAnsi" w:cstheme="minorHAnsi"/>
        </w:rPr>
        <w:t>, utwardzonego</w:t>
      </w:r>
      <w:r w:rsidR="00A827E6">
        <w:rPr>
          <w:rFonts w:asciiTheme="minorHAnsi" w:hAnsiTheme="minorHAnsi" w:cstheme="minorHAnsi"/>
        </w:rPr>
        <w:t xml:space="preserve"> miejsca postojowego z dojazdem i ścieżki pieszej oraz zbiornika na ścieki bytowe</w:t>
      </w:r>
      <w:r w:rsidR="00D405C0" w:rsidRPr="00D405C0">
        <w:rPr>
          <w:rFonts w:asciiTheme="minorHAnsi" w:hAnsiTheme="minorHAnsi" w:cstheme="minorHAnsi"/>
        </w:rPr>
        <w:t xml:space="preserve"> </w:t>
      </w:r>
      <w:r w:rsidR="00D405C0">
        <w:rPr>
          <w:rFonts w:asciiTheme="minorHAnsi" w:hAnsiTheme="minorHAnsi" w:cstheme="minorHAnsi"/>
        </w:rPr>
        <w:t>w obrębie działki nr 1462</w:t>
      </w:r>
      <w:r w:rsidR="00A827E6">
        <w:rPr>
          <w:rFonts w:asciiTheme="minorHAnsi" w:hAnsiTheme="minorHAnsi" w:cstheme="minorHAnsi"/>
        </w:rPr>
        <w:t>.</w:t>
      </w:r>
      <w:r w:rsidRPr="00832C8B">
        <w:rPr>
          <w:snapToGrid w:val="0"/>
          <w:color w:val="000000"/>
          <w:w w:val="0"/>
          <w:sz w:val="0"/>
          <w:szCs w:val="0"/>
          <w:u w:color="000000"/>
          <w:bdr w:val="none" w:sz="0" w:space="0" w:color="000000"/>
          <w:shd w:val="clear" w:color="000000" w:fill="000000"/>
          <w:lang w:val="x-none" w:eastAsia="x-none" w:bidi="x-none"/>
        </w:rPr>
        <w:t xml:space="preserve"> </w:t>
      </w:r>
    </w:p>
    <w:p w:rsidR="004D3FF5" w:rsidRPr="00A37BB9" w:rsidRDefault="00A37BB9" w:rsidP="00BA5442">
      <w:pPr>
        <w:pStyle w:val="NormalnyWeb"/>
        <w:ind w:left="709" w:hanging="709"/>
        <w:jc w:val="both"/>
        <w:rPr>
          <w:rFonts w:asciiTheme="minorHAnsi" w:hAnsiTheme="minorHAnsi" w:cstheme="minorHAnsi"/>
        </w:rPr>
      </w:pPr>
      <w:r w:rsidRPr="00A37BB9">
        <w:rPr>
          <w:rFonts w:asciiTheme="minorHAnsi" w:hAnsiTheme="minorHAnsi" w:cstheme="minorHAnsi"/>
          <w:noProof/>
        </w:rPr>
        <w:drawing>
          <wp:anchor distT="0" distB="0" distL="114300" distR="114300" simplePos="0" relativeHeight="251714560" behindDoc="0" locked="0" layoutInCell="1" allowOverlap="1" wp14:anchorId="0F331617" wp14:editId="35E31F56">
            <wp:simplePos x="0" y="0"/>
            <wp:positionH relativeFrom="column">
              <wp:posOffset>3333750</wp:posOffset>
            </wp:positionH>
            <wp:positionV relativeFrom="paragraph">
              <wp:posOffset>1550670</wp:posOffset>
            </wp:positionV>
            <wp:extent cx="2583815" cy="1937385"/>
            <wp:effectExtent l="0" t="0" r="6985" b="5715"/>
            <wp:wrapSquare wrapText="bothSides"/>
            <wp:docPr id="4" name="Obraz 4" descr="C:\Users\Pracownia KMG\Projekty 2015\JAŚLISKA MATERIAŁY ZEBRANE 2014 i 2015\Chałupa 126 Jaśliska\CHAŁUPA 126 PO UPRZĄTNIĘCIU\L1030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acownia KMG\Projekty 2015\JAŚLISKA MATERIAŁY ZEBRANE 2014 i 2015\Chałupa 126 Jaśliska\CHAŁUPA 126 PO UPRZĄTNIĘCIU\L103017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3815" cy="1937385"/>
                    </a:xfrm>
                    <a:prstGeom prst="rect">
                      <a:avLst/>
                    </a:prstGeom>
                    <a:noFill/>
                    <a:ln>
                      <a:noFill/>
                    </a:ln>
                  </pic:spPr>
                </pic:pic>
              </a:graphicData>
            </a:graphic>
            <wp14:sizeRelH relativeFrom="page">
              <wp14:pctWidth>0</wp14:pctWidth>
            </wp14:sizeRelH>
            <wp14:sizeRelV relativeFrom="page">
              <wp14:pctHeight>0</wp14:pctHeight>
            </wp14:sizeRelV>
          </wp:anchor>
        </w:drawing>
      </w:r>
      <w:r w:rsidR="00BA5442" w:rsidRPr="00162510">
        <w:rPr>
          <w:rFonts w:asciiTheme="minorHAnsi" w:hAnsiTheme="minorHAnsi" w:cstheme="minorHAnsi"/>
          <w:b/>
          <w:bCs/>
        </w:rPr>
        <w:t>2)</w:t>
      </w:r>
      <w:r w:rsidR="00BA5442">
        <w:rPr>
          <w:rFonts w:asciiTheme="minorHAnsi" w:hAnsiTheme="minorHAnsi" w:cstheme="minorHAnsi"/>
          <w:b/>
          <w:bCs/>
        </w:rPr>
        <w:tab/>
      </w:r>
      <w:r w:rsidR="00BA5442" w:rsidRPr="00F8426D">
        <w:rPr>
          <w:rFonts w:asciiTheme="minorHAnsi" w:hAnsiTheme="minorHAnsi" w:cstheme="minorHAnsi"/>
          <w:b/>
        </w:rPr>
        <w:t>istniejący stan zagospodarowania działki lub terenu z omówieniem przewidywanych w nim zmian, w tym adaptacji i rozbiórek w zakresie niezbędnym do uzupełnienia części rysunkowej projektu zagospodarowania działki lub terenu</w:t>
      </w:r>
      <w:r w:rsidR="00BA5442">
        <w:rPr>
          <w:rFonts w:asciiTheme="minorHAnsi" w:hAnsiTheme="minorHAnsi" w:cstheme="minorHAnsi"/>
        </w:rPr>
        <w:t xml:space="preserve"> – na działce nr </w:t>
      </w:r>
      <w:r w:rsidR="00A86CC7">
        <w:rPr>
          <w:rFonts w:asciiTheme="minorHAnsi" w:hAnsiTheme="minorHAnsi" w:cstheme="minorHAnsi"/>
        </w:rPr>
        <w:t>1461 istnieje zespół zabudowy mieszkalno-gospodarczej składający się z budynku mieszkalno-gospodarczego i przybudówki gospodarczej połączonej z głównym budynkiem miedzuchem przechodnim, półotwartym</w:t>
      </w:r>
      <w:r w:rsidR="00BA5442">
        <w:rPr>
          <w:rFonts w:asciiTheme="minorHAnsi" w:hAnsiTheme="minorHAnsi" w:cstheme="minorHAnsi"/>
        </w:rPr>
        <w:t xml:space="preserve">. </w:t>
      </w:r>
      <w:r w:rsidR="00A86CC7">
        <w:rPr>
          <w:rFonts w:asciiTheme="minorHAnsi" w:hAnsiTheme="minorHAnsi" w:cstheme="minorHAnsi"/>
        </w:rPr>
        <w:t xml:space="preserve">W niniejszym opracowaniu zagospodarowany zostanie również obszar działki sąsiadującej nr 1462 będącej własnością Inwestora, która zostanie wykorzystana do zapewnienia obsługi komunikacyjnej całego kompleksu. W wyniku planowanych prac obie działki zostaną ogrodzone drewnianym ogrodzeniem z pionowych deseczek drewnianych, mocowanych do ramy listowej ze słupkami nośnymi, drewnianymi wkopanymi w ziemię. Planuje się wyczyszczenie działek z </w:t>
      </w:r>
      <w:r w:rsidR="00832C8B">
        <w:rPr>
          <w:rFonts w:asciiTheme="minorHAnsi" w:hAnsiTheme="minorHAnsi" w:cstheme="minorHAnsi"/>
        </w:rPr>
        <w:t xml:space="preserve">reszty bezwartościowych </w:t>
      </w:r>
      <w:r w:rsidR="00A86CC7">
        <w:rPr>
          <w:rFonts w:asciiTheme="minorHAnsi" w:hAnsiTheme="minorHAnsi" w:cstheme="minorHAnsi"/>
        </w:rPr>
        <w:t>samosiewnych krzewów i drobnych drzewek liściastych, oraz organizację placu postojowego z wykończeniem powierzchni naturalnym kamieniem łamanym.</w:t>
      </w:r>
      <w:r w:rsidRPr="00A37BB9">
        <w:rPr>
          <w:snapToGrid w:val="0"/>
          <w:color w:val="000000"/>
          <w:w w:val="0"/>
          <w:sz w:val="0"/>
          <w:szCs w:val="0"/>
          <w:u w:color="000000"/>
          <w:bdr w:val="none" w:sz="0" w:space="0" w:color="000000"/>
          <w:shd w:val="clear" w:color="000000" w:fill="000000"/>
          <w:lang w:val="x-none" w:eastAsia="x-none" w:bidi="x-none"/>
        </w:rPr>
        <w:t xml:space="preserve"> </w:t>
      </w:r>
    </w:p>
    <w:p w:rsidR="00BA5442" w:rsidRPr="00A37BB9" w:rsidRDefault="00BA5442" w:rsidP="00BA5442">
      <w:pPr>
        <w:pStyle w:val="NormalnyWeb"/>
        <w:ind w:left="709" w:hanging="709"/>
        <w:jc w:val="both"/>
        <w:rPr>
          <w:rFonts w:asciiTheme="minorHAnsi" w:hAnsiTheme="minorHAnsi" w:cstheme="minorHAnsi"/>
        </w:rPr>
      </w:pPr>
      <w:r w:rsidRPr="00162510">
        <w:rPr>
          <w:rFonts w:asciiTheme="minorHAnsi" w:hAnsiTheme="minorHAnsi" w:cstheme="minorHAnsi"/>
          <w:b/>
          <w:bCs/>
        </w:rPr>
        <w:t xml:space="preserve">3) </w:t>
      </w:r>
      <w:r>
        <w:rPr>
          <w:rFonts w:asciiTheme="minorHAnsi" w:hAnsiTheme="minorHAnsi" w:cstheme="minorHAnsi"/>
          <w:b/>
          <w:bCs/>
        </w:rPr>
        <w:tab/>
      </w:r>
      <w:r w:rsidRPr="00F8426D">
        <w:rPr>
          <w:rFonts w:asciiTheme="minorHAnsi" w:hAnsiTheme="minorHAnsi" w:cstheme="minorHAnsi"/>
          <w:b/>
        </w:rPr>
        <w:t>projektowane zagospodarowanie działki lub terenu, w tym urządzenia budowlane związane z obiektami budowlanymi, układ komunikacyjny, sieci uzbrojenia terenu z przeciwpożarowym zaopatrzeniem wodnym, ukształtowanie terenu i zieleni w zakresie niezbędnym do uzupełnienia części rysunkowej projektu zagospodarowania działki lub terenu</w:t>
      </w:r>
      <w:r w:rsidR="006313C2">
        <w:rPr>
          <w:rFonts w:asciiTheme="minorHAnsi" w:hAnsiTheme="minorHAnsi" w:cstheme="minorHAnsi"/>
          <w:b/>
        </w:rPr>
        <w:t>:</w:t>
      </w:r>
      <w:r>
        <w:rPr>
          <w:rFonts w:asciiTheme="minorHAnsi" w:hAnsiTheme="minorHAnsi" w:cstheme="minorHAnsi"/>
        </w:rPr>
        <w:t xml:space="preserve"> planuje się </w:t>
      </w:r>
      <w:r w:rsidR="00A86CC7">
        <w:rPr>
          <w:rFonts w:asciiTheme="minorHAnsi" w:hAnsiTheme="minorHAnsi" w:cstheme="minorHAnsi"/>
        </w:rPr>
        <w:t xml:space="preserve">remont i przebudowę istniejącego zespołu zabudowy mieszkalno-gospodarczej, bez zmiany formy i gabarytów budynków </w:t>
      </w:r>
      <w:r w:rsidR="003F1CC0">
        <w:rPr>
          <w:rFonts w:asciiTheme="minorHAnsi" w:hAnsiTheme="minorHAnsi" w:cstheme="minorHAnsi"/>
        </w:rPr>
        <w:t xml:space="preserve">istniejących. Zagospodarowanie terenu działek obejmie wykonanie </w:t>
      </w:r>
      <w:r w:rsidR="00D405C0">
        <w:rPr>
          <w:rFonts w:asciiTheme="minorHAnsi" w:hAnsiTheme="minorHAnsi" w:cstheme="minorHAnsi"/>
        </w:rPr>
        <w:t xml:space="preserve">rustykalnej, drewnianej </w:t>
      </w:r>
      <w:r w:rsidR="003F1CC0">
        <w:rPr>
          <w:rFonts w:asciiTheme="minorHAnsi" w:hAnsiTheme="minorHAnsi" w:cstheme="minorHAnsi"/>
        </w:rPr>
        <w:t>bramy wjazdowej na teren, wejścia pieszego, utwardzonego podjazdu dla pojazdów osobowych z miejscami postojowymi (wyłącznie w obrębie działki 1462), utwardzonego obejścia wokół budynków i utwardzonego „boiska” przed budynkiem mieszkalno-gospodarczym i dobudówką gospodarczą</w:t>
      </w:r>
      <w:r>
        <w:rPr>
          <w:rFonts w:asciiTheme="minorHAnsi" w:hAnsiTheme="minorHAnsi" w:cstheme="minorHAnsi"/>
        </w:rPr>
        <w:t xml:space="preserve">. </w:t>
      </w:r>
      <w:r w:rsidR="00D405C0">
        <w:rPr>
          <w:rFonts w:asciiTheme="minorHAnsi" w:hAnsiTheme="minorHAnsi" w:cstheme="minorHAnsi"/>
        </w:rPr>
        <w:t xml:space="preserve">Plac postojowy ma mieć charakter okazjonalny, z przeznaczeniem dla </w:t>
      </w:r>
      <w:r w:rsidR="00D405C0">
        <w:rPr>
          <w:rFonts w:asciiTheme="minorHAnsi" w:hAnsiTheme="minorHAnsi" w:cstheme="minorHAnsi"/>
        </w:rPr>
        <w:lastRenderedPageBreak/>
        <w:t xml:space="preserve">dowozu i odbioru eksponatów i elementów ekspozycji. Powierzchnia utwardzona ma mieć charakter otwarty dla wód opadowych, z wysypanym, ubitym drobnym kamieniem kruszonym np. z pobliskiego kamieniołomu z Lipowicy, miejsca postojowe nie będą wytyczane, ani wyodrębnione wizualnie. </w:t>
      </w:r>
      <w:r w:rsidR="003F1CC0">
        <w:rPr>
          <w:rFonts w:asciiTheme="minorHAnsi" w:hAnsiTheme="minorHAnsi" w:cstheme="minorHAnsi"/>
        </w:rPr>
        <w:t xml:space="preserve">Planowana przebudowa i zmiana zasad komunikacyjnych na działce zmienia usytuowanie głównego wejścia do budynku ze ściany </w:t>
      </w:r>
      <w:r w:rsidR="00A37BB9" w:rsidRPr="00A37BB9">
        <w:rPr>
          <w:rFonts w:asciiTheme="minorHAnsi" w:hAnsiTheme="minorHAnsi" w:cstheme="minorHAnsi"/>
          <w:noProof/>
        </w:rPr>
        <w:drawing>
          <wp:anchor distT="0" distB="0" distL="114300" distR="114300" simplePos="0" relativeHeight="251715584" behindDoc="0" locked="0" layoutInCell="1" allowOverlap="1" wp14:anchorId="7FD50F15" wp14:editId="2BB098E8">
            <wp:simplePos x="0" y="0"/>
            <wp:positionH relativeFrom="column">
              <wp:posOffset>3400425</wp:posOffset>
            </wp:positionH>
            <wp:positionV relativeFrom="paragraph">
              <wp:posOffset>1047750</wp:posOffset>
            </wp:positionV>
            <wp:extent cx="2533650" cy="1899920"/>
            <wp:effectExtent l="0" t="0" r="0" b="5080"/>
            <wp:wrapSquare wrapText="bothSides"/>
            <wp:docPr id="8" name="Obraz 8" descr="C:\Users\Pracownia KMG\Projekty 2015\JAŚLISKA MATERIAŁY ZEBRANE 2014 i 2015\Chałupa 126 Jaśliska\CHAŁUPA 126 PO UPRZĄTNIĘCIU\L1030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acownia KMG\Projekty 2015\JAŚLISKA MATERIAŁY ZEBRANE 2014 i 2015\Chałupa 126 Jaśliska\CHAŁUPA 126 PO UPRZĄTNIĘCIU\L103017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0" cy="1899920"/>
                    </a:xfrm>
                    <a:prstGeom prst="rect">
                      <a:avLst/>
                    </a:prstGeom>
                    <a:noFill/>
                    <a:ln>
                      <a:noFill/>
                    </a:ln>
                  </pic:spPr>
                </pic:pic>
              </a:graphicData>
            </a:graphic>
            <wp14:sizeRelH relativeFrom="page">
              <wp14:pctWidth>0</wp14:pctWidth>
            </wp14:sizeRelH>
            <wp14:sizeRelV relativeFrom="page">
              <wp14:pctHeight>0</wp14:pctHeight>
            </wp14:sizeRelV>
          </wp:anchor>
        </w:drawing>
      </w:r>
      <w:r w:rsidR="003F1CC0">
        <w:rPr>
          <w:rFonts w:asciiTheme="minorHAnsi" w:hAnsiTheme="minorHAnsi" w:cstheme="minorHAnsi"/>
        </w:rPr>
        <w:t xml:space="preserve">wschodniej na zachodnią w strefie wewnętrznego boiska. </w:t>
      </w:r>
      <w:r>
        <w:rPr>
          <w:rFonts w:asciiTheme="minorHAnsi" w:hAnsiTheme="minorHAnsi" w:cstheme="minorHAnsi"/>
        </w:rPr>
        <w:t xml:space="preserve">Inwestycja nie wymaga wykonania istotnych zmian w ukształtowaniu terenu oraz wycinki </w:t>
      </w:r>
      <w:r w:rsidR="003F1CC0">
        <w:rPr>
          <w:rFonts w:asciiTheme="minorHAnsi" w:hAnsiTheme="minorHAnsi" w:cstheme="minorHAnsi"/>
        </w:rPr>
        <w:t xml:space="preserve">wartościowych i szlachetnych </w:t>
      </w:r>
      <w:r>
        <w:rPr>
          <w:rFonts w:asciiTheme="minorHAnsi" w:hAnsiTheme="minorHAnsi" w:cstheme="minorHAnsi"/>
        </w:rPr>
        <w:t>drzew</w:t>
      </w:r>
      <w:r w:rsidR="003F1CC0">
        <w:rPr>
          <w:rFonts w:asciiTheme="minorHAnsi" w:hAnsiTheme="minorHAnsi" w:cstheme="minorHAnsi"/>
        </w:rPr>
        <w:t xml:space="preserve"> i krzewów, a wyłącznie dokonanie zabiegów pielęgnacyjnych i porządkowych, mających na celu podniesienie walorów estetycznych i funkcjonalnych terenu</w:t>
      </w:r>
      <w:r>
        <w:rPr>
          <w:rFonts w:asciiTheme="minorHAnsi" w:hAnsiTheme="minorHAnsi" w:cstheme="minorHAnsi"/>
        </w:rPr>
        <w:t>.</w:t>
      </w:r>
      <w:r w:rsidR="00D405C0">
        <w:rPr>
          <w:rFonts w:asciiTheme="minorHAnsi" w:hAnsiTheme="minorHAnsi" w:cstheme="minorHAnsi"/>
        </w:rPr>
        <w:t xml:space="preserve"> Dookoła obszaru inwestycji planuje się wykonać ogrodzenie drewniane ze sztachet (poza odcinkiem ogrodzonym nową siatką).</w:t>
      </w:r>
      <w:r w:rsidR="00A37BB9" w:rsidRPr="00A37BB9">
        <w:rPr>
          <w:snapToGrid w:val="0"/>
          <w:color w:val="000000"/>
          <w:w w:val="0"/>
          <w:sz w:val="0"/>
          <w:szCs w:val="0"/>
          <w:u w:color="000000"/>
          <w:bdr w:val="none" w:sz="0" w:space="0" w:color="000000"/>
          <w:shd w:val="clear" w:color="000000" w:fill="000000"/>
          <w:lang w:val="x-none" w:eastAsia="x-none" w:bidi="x-none"/>
        </w:rPr>
        <w:t xml:space="preserve"> </w:t>
      </w:r>
    </w:p>
    <w:p w:rsidR="00BA5442" w:rsidRPr="007E47CA" w:rsidRDefault="00BA5442" w:rsidP="00BA5442">
      <w:pPr>
        <w:pStyle w:val="NormalnyWeb"/>
        <w:ind w:left="709" w:hanging="709"/>
        <w:jc w:val="both"/>
        <w:rPr>
          <w:rFonts w:asciiTheme="minorHAnsi" w:hAnsiTheme="minorHAnsi" w:cstheme="minorHAnsi"/>
        </w:rPr>
      </w:pPr>
      <w:r w:rsidRPr="00162510">
        <w:rPr>
          <w:rFonts w:asciiTheme="minorHAnsi" w:hAnsiTheme="minorHAnsi" w:cstheme="minorHAnsi"/>
          <w:b/>
          <w:bCs/>
        </w:rPr>
        <w:t xml:space="preserve">4) </w:t>
      </w:r>
      <w:r>
        <w:rPr>
          <w:rFonts w:asciiTheme="minorHAnsi" w:hAnsiTheme="minorHAnsi" w:cstheme="minorHAnsi"/>
          <w:b/>
          <w:bCs/>
        </w:rPr>
        <w:tab/>
      </w:r>
      <w:r w:rsidR="006313C2" w:rsidRPr="006313C2">
        <w:rPr>
          <w:rFonts w:asciiTheme="minorHAnsi" w:hAnsiTheme="minorHAnsi"/>
          <w:b/>
        </w:rPr>
        <w:t>zestawienie powierzchni poszczególnych części zagospodarowania działki budowlanej lub terenu, jak powierzchnia zabudowy projektowanych i adaptowanych obiektów budowlanych, powierzchnia dróg, parkingów, placów i chodników, powierzchnia zieleni oraz innych części terenu niezbędnych do sprawdzenia zgodności z ustaleniami miejscowego planu zagospodarowania przestrzennego lub decyzją o warunkach zabudowy i zagospodarowania terenu, jeżeli jest ona wymagana zgodnie z przepisami o planowaniu i zagospodarowaniu przestrzennym</w:t>
      </w:r>
      <w:r w:rsidRPr="006313C2">
        <w:rPr>
          <w:rFonts w:asciiTheme="minorHAnsi" w:hAnsiTheme="minorHAnsi" w:cstheme="minorHAnsi"/>
          <w:b/>
        </w:rPr>
        <w:t>:</w:t>
      </w:r>
      <w:r w:rsidRPr="007E47CA">
        <w:rPr>
          <w:rFonts w:asciiTheme="minorHAnsi" w:hAnsiTheme="minorHAnsi" w:cstheme="minorHAnsi"/>
        </w:rPr>
        <w:t xml:space="preserve"> - </w:t>
      </w:r>
    </w:p>
    <w:p w:rsidR="00BA5442" w:rsidRPr="00563A42" w:rsidRDefault="00BA5442" w:rsidP="00BA5442">
      <w:pPr>
        <w:pStyle w:val="NormalnyWeb"/>
        <w:numPr>
          <w:ilvl w:val="0"/>
          <w:numId w:val="25"/>
        </w:numPr>
        <w:jc w:val="both"/>
        <w:rPr>
          <w:rFonts w:asciiTheme="minorHAnsi" w:hAnsiTheme="minorHAnsi" w:cstheme="minorHAnsi"/>
        </w:rPr>
      </w:pPr>
      <w:r w:rsidRPr="00563A42">
        <w:rPr>
          <w:rFonts w:asciiTheme="minorHAnsi" w:hAnsiTheme="minorHAnsi" w:cstheme="minorHAnsi"/>
        </w:rPr>
        <w:t>powierzchnia zabudowy budynk</w:t>
      </w:r>
      <w:r w:rsidR="003F1CC0" w:rsidRPr="00563A42">
        <w:rPr>
          <w:rFonts w:asciiTheme="minorHAnsi" w:hAnsiTheme="minorHAnsi" w:cstheme="minorHAnsi"/>
        </w:rPr>
        <w:t>ów</w:t>
      </w:r>
      <w:r w:rsidR="00135486" w:rsidRPr="00563A42">
        <w:rPr>
          <w:rFonts w:asciiTheme="minorHAnsi" w:hAnsiTheme="minorHAnsi" w:cstheme="minorHAnsi"/>
        </w:rPr>
        <w:tab/>
      </w:r>
      <w:r w:rsidR="00135486" w:rsidRPr="00563A42">
        <w:rPr>
          <w:rFonts w:asciiTheme="minorHAnsi" w:hAnsiTheme="minorHAnsi" w:cstheme="minorHAnsi"/>
        </w:rPr>
        <w:tab/>
      </w:r>
      <w:r w:rsidR="00135486" w:rsidRPr="00563A42">
        <w:rPr>
          <w:rFonts w:asciiTheme="minorHAnsi" w:hAnsiTheme="minorHAnsi" w:cstheme="minorHAnsi"/>
        </w:rPr>
        <w:tab/>
      </w:r>
      <w:r w:rsidR="009A73DC" w:rsidRPr="00563A42">
        <w:rPr>
          <w:rFonts w:asciiTheme="minorHAnsi" w:hAnsiTheme="minorHAnsi" w:cstheme="minorHAnsi"/>
        </w:rPr>
        <w:tab/>
      </w:r>
      <w:r w:rsidR="00563A42">
        <w:rPr>
          <w:rFonts w:asciiTheme="minorHAnsi" w:hAnsiTheme="minorHAnsi" w:cstheme="minorHAnsi"/>
        </w:rPr>
        <w:tab/>
      </w:r>
      <w:r w:rsidRPr="00563A42">
        <w:rPr>
          <w:rFonts w:asciiTheme="minorHAnsi" w:hAnsiTheme="minorHAnsi" w:cstheme="minorHAnsi"/>
        </w:rPr>
        <w:t>-   1</w:t>
      </w:r>
      <w:r w:rsidR="009A73DC" w:rsidRPr="00563A42">
        <w:rPr>
          <w:rFonts w:asciiTheme="minorHAnsi" w:hAnsiTheme="minorHAnsi" w:cstheme="minorHAnsi"/>
        </w:rPr>
        <w:t>48</w:t>
      </w:r>
      <w:r w:rsidRPr="00563A42">
        <w:rPr>
          <w:rFonts w:asciiTheme="minorHAnsi" w:hAnsiTheme="minorHAnsi" w:cstheme="minorHAnsi"/>
        </w:rPr>
        <w:t>,</w:t>
      </w:r>
      <w:r w:rsidR="009A73DC" w:rsidRPr="00563A42">
        <w:rPr>
          <w:rFonts w:asciiTheme="minorHAnsi" w:hAnsiTheme="minorHAnsi" w:cstheme="minorHAnsi"/>
        </w:rPr>
        <w:t>2</w:t>
      </w:r>
      <w:r w:rsidRPr="00563A42">
        <w:rPr>
          <w:rFonts w:asciiTheme="minorHAnsi" w:hAnsiTheme="minorHAnsi" w:cstheme="minorHAnsi"/>
        </w:rPr>
        <w:t>0 m</w:t>
      </w:r>
      <w:r w:rsidRPr="00563A42">
        <w:rPr>
          <w:rFonts w:asciiTheme="minorHAnsi" w:hAnsiTheme="minorHAnsi" w:cstheme="minorHAnsi"/>
          <w:vertAlign w:val="superscript"/>
        </w:rPr>
        <w:t>2</w:t>
      </w:r>
      <w:r w:rsidRPr="00563A42">
        <w:rPr>
          <w:rFonts w:asciiTheme="minorHAnsi" w:hAnsiTheme="minorHAnsi" w:cstheme="minorHAnsi"/>
        </w:rPr>
        <w:tab/>
      </w:r>
      <w:r w:rsidR="008D4684" w:rsidRPr="00563A42">
        <w:rPr>
          <w:rFonts w:asciiTheme="minorHAnsi" w:hAnsiTheme="minorHAnsi" w:cstheme="minorHAnsi"/>
        </w:rPr>
        <w:t>29,10</w:t>
      </w:r>
      <w:r w:rsidR="00A438DE" w:rsidRPr="00563A42">
        <w:rPr>
          <w:rFonts w:asciiTheme="minorHAnsi" w:hAnsiTheme="minorHAnsi" w:cstheme="minorHAnsi"/>
        </w:rPr>
        <w:t xml:space="preserve"> </w:t>
      </w:r>
      <w:r w:rsidRPr="00563A42">
        <w:rPr>
          <w:rFonts w:asciiTheme="minorHAnsi" w:hAnsiTheme="minorHAnsi" w:cstheme="minorHAnsi"/>
        </w:rPr>
        <w:t>%</w:t>
      </w:r>
    </w:p>
    <w:p w:rsidR="003A7DF9" w:rsidRPr="00563A42" w:rsidRDefault="003A7DF9" w:rsidP="00BA5442">
      <w:pPr>
        <w:pStyle w:val="NormalnyWeb"/>
        <w:numPr>
          <w:ilvl w:val="0"/>
          <w:numId w:val="25"/>
        </w:numPr>
        <w:jc w:val="both"/>
        <w:rPr>
          <w:rFonts w:asciiTheme="minorHAnsi" w:hAnsiTheme="minorHAnsi" w:cstheme="minorHAnsi"/>
        </w:rPr>
      </w:pPr>
      <w:r w:rsidRPr="00563A42">
        <w:rPr>
          <w:rFonts w:asciiTheme="minorHAnsi" w:hAnsiTheme="minorHAnsi" w:cstheme="minorHAnsi"/>
        </w:rPr>
        <w:t>powierzc</w:t>
      </w:r>
      <w:r w:rsidR="00A438DE" w:rsidRPr="00563A42">
        <w:rPr>
          <w:rFonts w:asciiTheme="minorHAnsi" w:hAnsiTheme="minorHAnsi" w:cstheme="minorHAnsi"/>
        </w:rPr>
        <w:t xml:space="preserve">hnia </w:t>
      </w:r>
      <w:r w:rsidR="009A73DC" w:rsidRPr="00563A42">
        <w:rPr>
          <w:rFonts w:asciiTheme="minorHAnsi" w:hAnsiTheme="minorHAnsi" w:cstheme="minorHAnsi"/>
        </w:rPr>
        <w:t>miedzucha w ogólnej powierzchni zabudowy</w:t>
      </w:r>
      <w:r w:rsidR="00563A42">
        <w:rPr>
          <w:rFonts w:asciiTheme="minorHAnsi" w:hAnsiTheme="minorHAnsi" w:cstheme="minorHAnsi"/>
        </w:rPr>
        <w:tab/>
      </w:r>
      <w:r w:rsidR="00A438DE" w:rsidRPr="00563A42">
        <w:rPr>
          <w:rFonts w:asciiTheme="minorHAnsi" w:hAnsiTheme="minorHAnsi" w:cstheme="minorHAnsi"/>
        </w:rPr>
        <w:t xml:space="preserve">- </w:t>
      </w:r>
      <w:r w:rsidR="009A73DC" w:rsidRPr="00563A42">
        <w:rPr>
          <w:rFonts w:asciiTheme="minorHAnsi" w:hAnsiTheme="minorHAnsi" w:cstheme="minorHAnsi"/>
        </w:rPr>
        <w:t xml:space="preserve">  7,50</w:t>
      </w:r>
      <w:r w:rsidRPr="00563A42">
        <w:rPr>
          <w:rFonts w:asciiTheme="minorHAnsi" w:hAnsiTheme="minorHAnsi" w:cstheme="minorHAnsi"/>
        </w:rPr>
        <w:t xml:space="preserve"> m</w:t>
      </w:r>
      <w:r w:rsidRPr="00563A42">
        <w:rPr>
          <w:rFonts w:asciiTheme="minorHAnsi" w:hAnsiTheme="minorHAnsi" w:cstheme="minorHAnsi"/>
          <w:vertAlign w:val="superscript"/>
        </w:rPr>
        <w:t>2</w:t>
      </w:r>
      <w:r w:rsidRPr="00563A42">
        <w:rPr>
          <w:rFonts w:asciiTheme="minorHAnsi" w:hAnsiTheme="minorHAnsi" w:cstheme="minorHAnsi"/>
        </w:rPr>
        <w:tab/>
      </w:r>
    </w:p>
    <w:p w:rsidR="00BA5442" w:rsidRPr="00563A42" w:rsidRDefault="00BA5442" w:rsidP="00BA5442">
      <w:pPr>
        <w:pStyle w:val="NormalnyWeb"/>
        <w:numPr>
          <w:ilvl w:val="0"/>
          <w:numId w:val="25"/>
        </w:numPr>
        <w:jc w:val="both"/>
        <w:rPr>
          <w:rFonts w:asciiTheme="minorHAnsi" w:hAnsiTheme="minorHAnsi" w:cstheme="minorHAnsi"/>
        </w:rPr>
      </w:pPr>
      <w:r w:rsidRPr="00563A42">
        <w:rPr>
          <w:rFonts w:asciiTheme="minorHAnsi" w:hAnsiTheme="minorHAnsi" w:cstheme="minorHAnsi"/>
        </w:rPr>
        <w:t>powierzchnia pieszych i jezdnych traktów komunikacyjnych</w:t>
      </w:r>
      <w:r w:rsidRPr="00563A42">
        <w:rPr>
          <w:rFonts w:asciiTheme="minorHAnsi" w:hAnsiTheme="minorHAnsi" w:cstheme="minorHAnsi"/>
        </w:rPr>
        <w:tab/>
        <w:t>- ~</w:t>
      </w:r>
      <w:r w:rsidR="009A73DC" w:rsidRPr="00563A42">
        <w:rPr>
          <w:rFonts w:asciiTheme="minorHAnsi" w:hAnsiTheme="minorHAnsi" w:cstheme="minorHAnsi"/>
        </w:rPr>
        <w:t>130</w:t>
      </w:r>
      <w:r w:rsidRPr="00563A42">
        <w:rPr>
          <w:rFonts w:asciiTheme="minorHAnsi" w:hAnsiTheme="minorHAnsi" w:cstheme="minorHAnsi"/>
        </w:rPr>
        <w:t>,00 m</w:t>
      </w:r>
      <w:r w:rsidRPr="00563A42">
        <w:rPr>
          <w:rFonts w:asciiTheme="minorHAnsi" w:hAnsiTheme="minorHAnsi" w:cstheme="minorHAnsi"/>
          <w:vertAlign w:val="superscript"/>
        </w:rPr>
        <w:t>2</w:t>
      </w:r>
      <w:r w:rsidRPr="00563A42">
        <w:rPr>
          <w:rFonts w:asciiTheme="minorHAnsi" w:hAnsiTheme="minorHAnsi" w:cstheme="minorHAnsi"/>
        </w:rPr>
        <w:tab/>
      </w:r>
      <w:r w:rsidR="008D4684" w:rsidRPr="00563A42">
        <w:rPr>
          <w:rFonts w:asciiTheme="minorHAnsi" w:hAnsiTheme="minorHAnsi" w:cstheme="minorHAnsi"/>
        </w:rPr>
        <w:t>25,50</w:t>
      </w:r>
      <w:r w:rsidR="00A438DE" w:rsidRPr="00563A42">
        <w:rPr>
          <w:rFonts w:asciiTheme="minorHAnsi" w:hAnsiTheme="minorHAnsi" w:cstheme="minorHAnsi"/>
        </w:rPr>
        <w:t xml:space="preserve"> </w:t>
      </w:r>
      <w:r w:rsidRPr="00563A42">
        <w:rPr>
          <w:rFonts w:asciiTheme="minorHAnsi" w:hAnsiTheme="minorHAnsi" w:cstheme="minorHAnsi"/>
        </w:rPr>
        <w:t>%</w:t>
      </w:r>
    </w:p>
    <w:p w:rsidR="00BA5442" w:rsidRPr="00563A42" w:rsidRDefault="00BA5442" w:rsidP="00BA5442">
      <w:pPr>
        <w:pStyle w:val="NormalnyWeb"/>
        <w:numPr>
          <w:ilvl w:val="0"/>
          <w:numId w:val="25"/>
        </w:numPr>
        <w:jc w:val="both"/>
        <w:rPr>
          <w:rFonts w:asciiTheme="minorHAnsi" w:hAnsiTheme="minorHAnsi" w:cstheme="minorHAnsi"/>
        </w:rPr>
      </w:pPr>
      <w:r w:rsidRPr="00563A42">
        <w:rPr>
          <w:rFonts w:asciiTheme="minorHAnsi" w:hAnsiTheme="minorHAnsi" w:cstheme="minorHAnsi"/>
        </w:rPr>
        <w:t>powierzchnia biologicznie czynna</w:t>
      </w:r>
      <w:r w:rsidRPr="00563A42">
        <w:rPr>
          <w:rFonts w:asciiTheme="minorHAnsi" w:hAnsiTheme="minorHAnsi" w:cstheme="minorHAnsi"/>
        </w:rPr>
        <w:tab/>
      </w:r>
      <w:r w:rsidRPr="00563A42">
        <w:rPr>
          <w:rFonts w:asciiTheme="minorHAnsi" w:hAnsiTheme="minorHAnsi" w:cstheme="minorHAnsi"/>
        </w:rPr>
        <w:tab/>
      </w:r>
      <w:r w:rsidRPr="00563A42">
        <w:rPr>
          <w:rFonts w:asciiTheme="minorHAnsi" w:hAnsiTheme="minorHAnsi" w:cstheme="minorHAnsi"/>
        </w:rPr>
        <w:tab/>
      </w:r>
      <w:r w:rsidRPr="00563A42">
        <w:rPr>
          <w:rFonts w:asciiTheme="minorHAnsi" w:hAnsiTheme="minorHAnsi" w:cstheme="minorHAnsi"/>
        </w:rPr>
        <w:tab/>
      </w:r>
      <w:r w:rsidRPr="00563A42">
        <w:rPr>
          <w:rFonts w:asciiTheme="minorHAnsi" w:hAnsiTheme="minorHAnsi" w:cstheme="minorHAnsi"/>
        </w:rPr>
        <w:tab/>
        <w:t>- ~</w:t>
      </w:r>
      <w:r w:rsidR="009A73DC" w:rsidRPr="00563A42">
        <w:rPr>
          <w:rFonts w:asciiTheme="minorHAnsi" w:hAnsiTheme="minorHAnsi" w:cstheme="minorHAnsi"/>
        </w:rPr>
        <w:t>230,80</w:t>
      </w:r>
      <w:r w:rsidRPr="00563A42">
        <w:rPr>
          <w:rFonts w:asciiTheme="minorHAnsi" w:hAnsiTheme="minorHAnsi" w:cstheme="minorHAnsi"/>
        </w:rPr>
        <w:t xml:space="preserve"> m</w:t>
      </w:r>
      <w:r w:rsidRPr="00563A42">
        <w:rPr>
          <w:rFonts w:asciiTheme="minorHAnsi" w:hAnsiTheme="minorHAnsi" w:cstheme="minorHAnsi"/>
          <w:vertAlign w:val="superscript"/>
        </w:rPr>
        <w:t>2</w:t>
      </w:r>
      <w:r w:rsidRPr="00563A42">
        <w:rPr>
          <w:rFonts w:asciiTheme="minorHAnsi" w:hAnsiTheme="minorHAnsi" w:cstheme="minorHAnsi"/>
        </w:rPr>
        <w:tab/>
      </w:r>
      <w:r w:rsidR="008D4684" w:rsidRPr="00563A42">
        <w:rPr>
          <w:rFonts w:asciiTheme="minorHAnsi" w:hAnsiTheme="minorHAnsi" w:cstheme="minorHAnsi"/>
        </w:rPr>
        <w:t>45,40</w:t>
      </w:r>
      <w:r w:rsidR="00A438DE" w:rsidRPr="00563A42">
        <w:rPr>
          <w:rFonts w:asciiTheme="minorHAnsi" w:hAnsiTheme="minorHAnsi" w:cstheme="minorHAnsi"/>
        </w:rPr>
        <w:t xml:space="preserve"> </w:t>
      </w:r>
      <w:r w:rsidRPr="00563A42">
        <w:rPr>
          <w:rFonts w:asciiTheme="minorHAnsi" w:hAnsiTheme="minorHAnsi" w:cstheme="minorHAnsi"/>
        </w:rPr>
        <w:t>%</w:t>
      </w:r>
    </w:p>
    <w:p w:rsidR="00BA5442" w:rsidRPr="00563A42" w:rsidRDefault="00BA5442" w:rsidP="00BA5442">
      <w:pPr>
        <w:pStyle w:val="NormalnyWeb"/>
        <w:numPr>
          <w:ilvl w:val="0"/>
          <w:numId w:val="25"/>
        </w:numPr>
        <w:jc w:val="both"/>
        <w:rPr>
          <w:rFonts w:asciiTheme="minorHAnsi" w:hAnsiTheme="minorHAnsi" w:cstheme="minorHAnsi"/>
        </w:rPr>
      </w:pPr>
      <w:r w:rsidRPr="00563A42">
        <w:rPr>
          <w:rFonts w:asciiTheme="minorHAnsi" w:hAnsiTheme="minorHAnsi" w:cstheme="minorHAnsi"/>
        </w:rPr>
        <w:t>powierzchnia dział</w:t>
      </w:r>
      <w:r w:rsidR="009A73DC" w:rsidRPr="00563A42">
        <w:rPr>
          <w:rFonts w:asciiTheme="minorHAnsi" w:hAnsiTheme="minorHAnsi" w:cstheme="minorHAnsi"/>
        </w:rPr>
        <w:t>ek nr 1461 i 1462</w:t>
      </w:r>
      <w:r w:rsidRPr="00563A42">
        <w:rPr>
          <w:rFonts w:asciiTheme="minorHAnsi" w:hAnsiTheme="minorHAnsi" w:cstheme="minorHAnsi"/>
        </w:rPr>
        <w:tab/>
      </w:r>
      <w:r w:rsidRPr="00563A42">
        <w:rPr>
          <w:rFonts w:asciiTheme="minorHAnsi" w:hAnsiTheme="minorHAnsi" w:cstheme="minorHAnsi"/>
        </w:rPr>
        <w:tab/>
      </w:r>
      <w:r w:rsidRPr="00563A42">
        <w:rPr>
          <w:rFonts w:asciiTheme="minorHAnsi" w:hAnsiTheme="minorHAnsi" w:cstheme="minorHAnsi"/>
        </w:rPr>
        <w:tab/>
      </w:r>
      <w:r w:rsidRPr="00563A42">
        <w:rPr>
          <w:rFonts w:asciiTheme="minorHAnsi" w:hAnsiTheme="minorHAnsi" w:cstheme="minorHAnsi"/>
        </w:rPr>
        <w:tab/>
      </w:r>
      <w:r w:rsidR="009A73DC" w:rsidRPr="00563A42">
        <w:rPr>
          <w:rFonts w:asciiTheme="minorHAnsi" w:hAnsiTheme="minorHAnsi" w:cstheme="minorHAnsi"/>
        </w:rPr>
        <w:tab/>
      </w:r>
      <w:r w:rsidRPr="00563A42">
        <w:rPr>
          <w:rFonts w:asciiTheme="minorHAnsi" w:hAnsiTheme="minorHAnsi" w:cstheme="minorHAnsi"/>
        </w:rPr>
        <w:t xml:space="preserve">-   </w:t>
      </w:r>
      <w:r w:rsidR="009A73DC" w:rsidRPr="00563A42">
        <w:rPr>
          <w:rFonts w:asciiTheme="minorHAnsi" w:hAnsiTheme="minorHAnsi" w:cstheme="minorHAnsi"/>
        </w:rPr>
        <w:t>509</w:t>
      </w:r>
      <w:r w:rsidRPr="00563A42">
        <w:rPr>
          <w:rFonts w:asciiTheme="minorHAnsi" w:hAnsiTheme="minorHAnsi" w:cstheme="minorHAnsi"/>
        </w:rPr>
        <w:t xml:space="preserve"> m</w:t>
      </w:r>
      <w:r w:rsidRPr="00563A42">
        <w:rPr>
          <w:rFonts w:asciiTheme="minorHAnsi" w:hAnsiTheme="minorHAnsi" w:cstheme="minorHAnsi"/>
          <w:vertAlign w:val="superscript"/>
        </w:rPr>
        <w:t>2</w:t>
      </w:r>
      <w:r w:rsidRPr="00563A42">
        <w:rPr>
          <w:rFonts w:asciiTheme="minorHAnsi" w:hAnsiTheme="minorHAnsi" w:cstheme="minorHAnsi"/>
        </w:rPr>
        <w:tab/>
        <w:t>100,00%</w:t>
      </w:r>
    </w:p>
    <w:p w:rsidR="00BA5442" w:rsidRPr="00162510" w:rsidRDefault="00A37BB9" w:rsidP="00BA5442">
      <w:pPr>
        <w:pStyle w:val="NormalnyWeb"/>
        <w:ind w:left="709" w:hanging="709"/>
        <w:jc w:val="both"/>
        <w:rPr>
          <w:rFonts w:asciiTheme="minorHAnsi" w:hAnsiTheme="minorHAnsi" w:cstheme="minorHAnsi"/>
        </w:rPr>
      </w:pPr>
      <w:r w:rsidRPr="00A37BB9">
        <w:rPr>
          <w:rFonts w:asciiTheme="minorHAnsi" w:hAnsiTheme="minorHAnsi" w:cstheme="minorHAnsi"/>
          <w:noProof/>
        </w:rPr>
        <w:drawing>
          <wp:anchor distT="0" distB="0" distL="114300" distR="114300" simplePos="0" relativeHeight="251716608" behindDoc="0" locked="0" layoutInCell="1" allowOverlap="1" wp14:anchorId="31B2CCBC" wp14:editId="33652822">
            <wp:simplePos x="0" y="0"/>
            <wp:positionH relativeFrom="column">
              <wp:posOffset>3495675</wp:posOffset>
            </wp:positionH>
            <wp:positionV relativeFrom="paragraph">
              <wp:posOffset>608330</wp:posOffset>
            </wp:positionV>
            <wp:extent cx="2488565" cy="1866265"/>
            <wp:effectExtent l="0" t="0" r="6985" b="635"/>
            <wp:wrapSquare wrapText="bothSides"/>
            <wp:docPr id="10" name="Obraz 10" descr="C:\Users\Pracownia KMG\Projekty 2015\JAŚLISKA MATERIAŁY ZEBRANE 2014 i 2015\Chałupa 126 Jaśliska\CHAŁUPA 126 PO UPRZĄTNIĘCIU\L103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acownia KMG\Projekty 2015\JAŚLISKA MATERIAŁY ZEBRANE 2014 i 2015\Chałupa 126 Jaśliska\CHAŁUPA 126 PO UPRZĄTNIĘCIU\L103021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88565" cy="1866265"/>
                    </a:xfrm>
                    <a:prstGeom prst="rect">
                      <a:avLst/>
                    </a:prstGeom>
                    <a:noFill/>
                    <a:ln>
                      <a:noFill/>
                    </a:ln>
                  </pic:spPr>
                </pic:pic>
              </a:graphicData>
            </a:graphic>
            <wp14:sizeRelH relativeFrom="page">
              <wp14:pctWidth>0</wp14:pctWidth>
            </wp14:sizeRelH>
            <wp14:sizeRelV relativeFrom="page">
              <wp14:pctHeight>0</wp14:pctHeight>
            </wp14:sizeRelV>
          </wp:anchor>
        </w:drawing>
      </w:r>
      <w:r w:rsidR="00BA5442" w:rsidRPr="00162510">
        <w:rPr>
          <w:rFonts w:asciiTheme="minorHAnsi" w:hAnsiTheme="minorHAnsi" w:cstheme="minorHAnsi"/>
          <w:b/>
          <w:bCs/>
        </w:rPr>
        <w:t xml:space="preserve">5) </w:t>
      </w:r>
      <w:r w:rsidR="00BA5442">
        <w:rPr>
          <w:rFonts w:asciiTheme="minorHAnsi" w:hAnsiTheme="minorHAnsi" w:cstheme="minorHAnsi"/>
          <w:b/>
          <w:bCs/>
        </w:rPr>
        <w:tab/>
      </w:r>
      <w:r w:rsidR="006313C2" w:rsidRPr="006313C2">
        <w:rPr>
          <w:rFonts w:asciiTheme="minorHAnsi" w:hAnsiTheme="minorHAnsi"/>
          <w:b/>
        </w:rPr>
        <w:t>dane informujące, czy działka lub teren, na którym jest projektowany obiekt budowlany, są wpisane do rejestru zabytków oraz czy podlegają ochronie na podstawie ustaleń miejscowego planu zagospodarowania przestrzennego:</w:t>
      </w:r>
      <w:r w:rsidR="006313C2">
        <w:t xml:space="preserve"> </w:t>
      </w:r>
      <w:r w:rsidR="00BA5442" w:rsidRPr="00E65CCB">
        <w:rPr>
          <w:rFonts w:asciiTheme="minorHAnsi" w:hAnsiTheme="minorHAnsi" w:cstheme="minorHAnsi"/>
          <w:bCs/>
        </w:rPr>
        <w:t>w świetle uzyskanych informacji, działka leży w obszarze chronionego krajobrazu kulturowego i naturalnego, jest wpisana do rejestru zabytków i podlega ochronie</w:t>
      </w:r>
      <w:r w:rsidR="00BA5442">
        <w:rPr>
          <w:rFonts w:asciiTheme="minorHAnsi" w:hAnsiTheme="minorHAnsi" w:cstheme="minorHAnsi"/>
          <w:b/>
          <w:bCs/>
        </w:rPr>
        <w:t xml:space="preserve"> </w:t>
      </w:r>
      <w:r w:rsidR="00BA5442" w:rsidRPr="00162510">
        <w:rPr>
          <w:rFonts w:asciiTheme="minorHAnsi" w:hAnsiTheme="minorHAnsi" w:cstheme="minorHAnsi"/>
        </w:rPr>
        <w:t>na podstawie ustaleń</w:t>
      </w:r>
      <w:r w:rsidR="00BA5442">
        <w:rPr>
          <w:rFonts w:asciiTheme="minorHAnsi" w:hAnsiTheme="minorHAnsi" w:cstheme="minorHAnsi"/>
        </w:rPr>
        <w:t xml:space="preserve"> </w:t>
      </w:r>
      <w:r w:rsidR="004D3FF5">
        <w:rPr>
          <w:rFonts w:asciiTheme="minorHAnsi" w:hAnsiTheme="minorHAnsi" w:cstheme="minorHAnsi"/>
        </w:rPr>
        <w:t>ogólnodostępnych</w:t>
      </w:r>
      <w:r w:rsidR="00BA5442" w:rsidRPr="00162510">
        <w:rPr>
          <w:rFonts w:asciiTheme="minorHAnsi" w:hAnsiTheme="minorHAnsi" w:cstheme="minorHAnsi"/>
        </w:rPr>
        <w:t xml:space="preserve"> </w:t>
      </w:r>
      <w:r w:rsidR="00F869D4">
        <w:rPr>
          <w:rFonts w:asciiTheme="minorHAnsi" w:hAnsiTheme="minorHAnsi" w:cstheme="minorHAnsi"/>
        </w:rPr>
        <w:t>dokumentów formalno-</w:t>
      </w:r>
      <w:r w:rsidR="00BA5442">
        <w:rPr>
          <w:rFonts w:asciiTheme="minorHAnsi" w:hAnsiTheme="minorHAnsi" w:cstheme="minorHAnsi"/>
        </w:rPr>
        <w:t>prawnych</w:t>
      </w:r>
      <w:r w:rsidR="00F869D4">
        <w:rPr>
          <w:rFonts w:asciiTheme="minorHAnsi" w:hAnsiTheme="minorHAnsi" w:cstheme="minorHAnsi"/>
        </w:rPr>
        <w:t xml:space="preserve"> – w związku z powyższym dokumentacja została opracowana w sposób uwzględniający zabytkowy charakter kwartału zabudowy domniemanego małego rynku, sąsiedztwo kościoła parafialnego z XVIII wieku, </w:t>
      </w:r>
      <w:r w:rsidR="00F869D4">
        <w:rPr>
          <w:rFonts w:asciiTheme="minorHAnsi" w:hAnsiTheme="minorHAnsi" w:cstheme="minorHAnsi"/>
        </w:rPr>
        <w:lastRenderedPageBreak/>
        <w:t>oraz wydźwięk funkcjonalny planowanej w zespole zabudowy izby regionalnej prezentującej formę funkcjonowania jaśliskiego gospodarstwa rolniczo-rzemieślniczego</w:t>
      </w:r>
      <w:r w:rsidR="00BA5442" w:rsidRPr="00162510">
        <w:rPr>
          <w:rFonts w:asciiTheme="minorHAnsi" w:hAnsiTheme="minorHAnsi" w:cstheme="minorHAnsi"/>
        </w:rPr>
        <w:t xml:space="preserve">; </w:t>
      </w:r>
    </w:p>
    <w:p w:rsidR="00BA5442" w:rsidRPr="00162510" w:rsidRDefault="00BA5442" w:rsidP="00BA5442">
      <w:pPr>
        <w:pStyle w:val="NormalnyWeb"/>
        <w:ind w:left="709" w:hanging="709"/>
        <w:jc w:val="both"/>
        <w:rPr>
          <w:rFonts w:asciiTheme="minorHAnsi" w:hAnsiTheme="minorHAnsi" w:cstheme="minorHAnsi"/>
        </w:rPr>
      </w:pPr>
      <w:r w:rsidRPr="00162510">
        <w:rPr>
          <w:rFonts w:asciiTheme="minorHAnsi" w:hAnsiTheme="minorHAnsi" w:cstheme="minorHAnsi"/>
          <w:b/>
          <w:bCs/>
        </w:rPr>
        <w:t xml:space="preserve">6) </w:t>
      </w:r>
      <w:r>
        <w:rPr>
          <w:rFonts w:asciiTheme="minorHAnsi" w:hAnsiTheme="minorHAnsi" w:cstheme="minorHAnsi"/>
          <w:b/>
          <w:bCs/>
        </w:rPr>
        <w:tab/>
      </w:r>
      <w:r w:rsidR="006313C2" w:rsidRPr="006313C2">
        <w:rPr>
          <w:rFonts w:asciiTheme="minorHAnsi" w:hAnsiTheme="minorHAnsi"/>
          <w:b/>
        </w:rPr>
        <w:t>dane określające wpływ eksploatacji górniczej na działkę lub teren zamierzenia budowlanego, znajdującego się w granicach terenu górniczego</w:t>
      </w:r>
      <w:r w:rsidR="006313C2">
        <w:rPr>
          <w:rFonts w:asciiTheme="minorHAnsi" w:hAnsiTheme="minorHAnsi" w:cstheme="minorHAnsi"/>
        </w:rPr>
        <w:t xml:space="preserve">: </w:t>
      </w:r>
      <w:r>
        <w:rPr>
          <w:rFonts w:asciiTheme="minorHAnsi" w:hAnsiTheme="minorHAnsi" w:cstheme="minorHAnsi"/>
        </w:rPr>
        <w:t>działka leży poza terenami narażonymi na wpływ robót górniczych</w:t>
      </w:r>
      <w:r w:rsidRPr="00162510">
        <w:rPr>
          <w:rFonts w:asciiTheme="minorHAnsi" w:hAnsiTheme="minorHAnsi" w:cstheme="minorHAnsi"/>
        </w:rPr>
        <w:t xml:space="preserve">; </w:t>
      </w:r>
    </w:p>
    <w:p w:rsidR="00BA5442" w:rsidRDefault="00BA5442" w:rsidP="00BA5442">
      <w:pPr>
        <w:ind w:left="709" w:hanging="709"/>
        <w:jc w:val="both"/>
        <w:rPr>
          <w:rFonts w:asciiTheme="minorHAnsi" w:hAnsiTheme="minorHAnsi" w:cstheme="minorHAnsi"/>
          <w:szCs w:val="20"/>
        </w:rPr>
      </w:pPr>
      <w:r w:rsidRPr="00162510">
        <w:rPr>
          <w:rFonts w:asciiTheme="minorHAnsi" w:hAnsiTheme="minorHAnsi" w:cstheme="minorHAnsi"/>
          <w:b/>
          <w:bCs/>
        </w:rPr>
        <w:t xml:space="preserve">7) </w:t>
      </w:r>
      <w:r>
        <w:rPr>
          <w:rFonts w:asciiTheme="minorHAnsi" w:hAnsiTheme="minorHAnsi" w:cstheme="minorHAnsi"/>
          <w:b/>
          <w:bCs/>
        </w:rPr>
        <w:tab/>
      </w:r>
      <w:r w:rsidR="006313C2" w:rsidRPr="006313C2">
        <w:rPr>
          <w:rFonts w:asciiTheme="minorHAnsi" w:hAnsiTheme="minorHAnsi"/>
          <w:b/>
        </w:rPr>
        <w:t>informację i dane o charakterze i cechach istniejących i przewidywanych zagrożeń dla środowiska oraz higieny i zdrowia użytkowników projektowanych obiektów budowlanych i ich otoczenia w zakresie zgodnym z przepisami odrębnymi:</w:t>
      </w:r>
      <w:r w:rsidR="006313C2">
        <w:t xml:space="preserve"> </w:t>
      </w:r>
      <w:r w:rsidR="006313C2">
        <w:rPr>
          <w:rFonts w:asciiTheme="minorHAnsi" w:hAnsiTheme="minorHAnsi" w:cstheme="minorHAnsi"/>
          <w:szCs w:val="20"/>
        </w:rPr>
        <w:t>p</w:t>
      </w:r>
      <w:r w:rsidRPr="00951149">
        <w:rPr>
          <w:rFonts w:asciiTheme="minorHAnsi" w:hAnsiTheme="minorHAnsi" w:cstheme="minorHAnsi"/>
          <w:szCs w:val="20"/>
        </w:rPr>
        <w:t xml:space="preserve">lanowana inwestycja nie powoduje </w:t>
      </w:r>
      <w:r w:rsidR="00F869D4">
        <w:rPr>
          <w:rFonts w:asciiTheme="minorHAnsi" w:hAnsiTheme="minorHAnsi" w:cstheme="minorHAnsi"/>
          <w:szCs w:val="20"/>
        </w:rPr>
        <w:t xml:space="preserve">zwiększonego </w:t>
      </w:r>
      <w:r w:rsidRPr="00951149">
        <w:rPr>
          <w:rFonts w:asciiTheme="minorHAnsi" w:hAnsiTheme="minorHAnsi" w:cstheme="minorHAnsi"/>
          <w:szCs w:val="20"/>
        </w:rPr>
        <w:t>zacieni</w:t>
      </w:r>
      <w:r>
        <w:rPr>
          <w:rFonts w:asciiTheme="minorHAnsi" w:hAnsiTheme="minorHAnsi" w:cstheme="minorHAnsi"/>
          <w:szCs w:val="20"/>
        </w:rPr>
        <w:t>e</w:t>
      </w:r>
      <w:r w:rsidRPr="00951149">
        <w:rPr>
          <w:rFonts w:asciiTheme="minorHAnsi" w:hAnsiTheme="minorHAnsi" w:cstheme="minorHAnsi"/>
          <w:szCs w:val="20"/>
        </w:rPr>
        <w:t>nia terenów dział</w:t>
      </w:r>
      <w:r>
        <w:rPr>
          <w:rFonts w:asciiTheme="minorHAnsi" w:hAnsiTheme="minorHAnsi" w:cstheme="minorHAnsi"/>
          <w:szCs w:val="20"/>
        </w:rPr>
        <w:t>ek</w:t>
      </w:r>
      <w:r w:rsidRPr="00951149">
        <w:rPr>
          <w:rFonts w:asciiTheme="minorHAnsi" w:hAnsiTheme="minorHAnsi" w:cstheme="minorHAnsi"/>
          <w:szCs w:val="20"/>
        </w:rPr>
        <w:t xml:space="preserve"> sąsiadując</w:t>
      </w:r>
      <w:r>
        <w:rPr>
          <w:rFonts w:asciiTheme="minorHAnsi" w:hAnsiTheme="minorHAnsi" w:cstheme="minorHAnsi"/>
          <w:szCs w:val="20"/>
        </w:rPr>
        <w:t>ych</w:t>
      </w:r>
      <w:r w:rsidR="004D3FF5">
        <w:rPr>
          <w:rFonts w:asciiTheme="minorHAnsi" w:hAnsiTheme="minorHAnsi" w:cstheme="minorHAnsi"/>
          <w:szCs w:val="20"/>
        </w:rPr>
        <w:t xml:space="preserve"> </w:t>
      </w:r>
      <w:r w:rsidR="00F869D4">
        <w:rPr>
          <w:rFonts w:asciiTheme="minorHAnsi" w:hAnsiTheme="minorHAnsi" w:cstheme="minorHAnsi"/>
          <w:szCs w:val="20"/>
        </w:rPr>
        <w:t xml:space="preserve">ze względu na </w:t>
      </w:r>
      <w:r w:rsidR="00563A42">
        <w:rPr>
          <w:rFonts w:asciiTheme="minorHAnsi" w:hAnsiTheme="minorHAnsi" w:cstheme="minorHAnsi"/>
          <w:szCs w:val="20"/>
        </w:rPr>
        <w:t xml:space="preserve">niemal </w:t>
      </w:r>
      <w:r w:rsidR="00F869D4">
        <w:rPr>
          <w:rFonts w:asciiTheme="minorHAnsi" w:hAnsiTheme="minorHAnsi" w:cstheme="minorHAnsi"/>
          <w:szCs w:val="20"/>
        </w:rPr>
        <w:t>niezmienione cechy fizyczne obiektów po realizacji inwestycji</w:t>
      </w:r>
      <w:r w:rsidR="00563A42">
        <w:rPr>
          <w:rFonts w:asciiTheme="minorHAnsi" w:hAnsiTheme="minorHAnsi" w:cstheme="minorHAnsi"/>
          <w:szCs w:val="20"/>
        </w:rPr>
        <w:t xml:space="preserve"> (podwyższeniu ulegnie wysokość cokołu obiektów ze względu na konieczność zabezpieczania strefy przyziemia przed destrukcja wilgociową)</w:t>
      </w:r>
      <w:r w:rsidRPr="00951149">
        <w:rPr>
          <w:rFonts w:asciiTheme="minorHAnsi" w:hAnsiTheme="minorHAnsi" w:cstheme="minorHAnsi"/>
          <w:szCs w:val="20"/>
        </w:rPr>
        <w:t xml:space="preserve">, wody opadowe zostaną zagospodarowane poprzez ewentualne wprowadzenie podziemnego zbiornika retencyjnego, z przelewowym polem rozsączkowym, rozprowadzającym nadmiar wody po </w:t>
      </w:r>
      <w:r>
        <w:rPr>
          <w:rFonts w:asciiTheme="minorHAnsi" w:hAnsiTheme="minorHAnsi" w:cstheme="minorHAnsi"/>
          <w:szCs w:val="20"/>
        </w:rPr>
        <w:t>południow</w:t>
      </w:r>
      <w:r w:rsidR="004D3FF5">
        <w:rPr>
          <w:rFonts w:asciiTheme="minorHAnsi" w:hAnsiTheme="minorHAnsi" w:cstheme="minorHAnsi"/>
          <w:szCs w:val="20"/>
        </w:rPr>
        <w:t>o - wschodniej</w:t>
      </w:r>
      <w:r>
        <w:rPr>
          <w:rFonts w:asciiTheme="minorHAnsi" w:hAnsiTheme="minorHAnsi" w:cstheme="minorHAnsi"/>
          <w:szCs w:val="20"/>
        </w:rPr>
        <w:t xml:space="preserve"> części </w:t>
      </w:r>
      <w:r w:rsidRPr="00951149">
        <w:rPr>
          <w:rFonts w:asciiTheme="minorHAnsi" w:hAnsiTheme="minorHAnsi" w:cstheme="minorHAnsi"/>
          <w:szCs w:val="20"/>
        </w:rPr>
        <w:t>teren</w:t>
      </w:r>
      <w:r>
        <w:rPr>
          <w:rFonts w:asciiTheme="minorHAnsi" w:hAnsiTheme="minorHAnsi" w:cstheme="minorHAnsi"/>
          <w:szCs w:val="20"/>
        </w:rPr>
        <w:t>u</w:t>
      </w:r>
      <w:r w:rsidRPr="00951149">
        <w:rPr>
          <w:rFonts w:asciiTheme="minorHAnsi" w:hAnsiTheme="minorHAnsi" w:cstheme="minorHAnsi"/>
          <w:szCs w:val="20"/>
        </w:rPr>
        <w:t xml:space="preserve"> działki Inwestora.</w:t>
      </w:r>
    </w:p>
    <w:p w:rsidR="008D4684" w:rsidRDefault="008D4684" w:rsidP="00BA5442">
      <w:pPr>
        <w:ind w:left="709" w:hanging="709"/>
        <w:jc w:val="both"/>
        <w:rPr>
          <w:rFonts w:asciiTheme="minorHAnsi" w:hAnsiTheme="minorHAnsi" w:cstheme="minorHAnsi"/>
          <w:szCs w:val="20"/>
        </w:rPr>
      </w:pPr>
    </w:p>
    <w:p w:rsidR="00C92F95" w:rsidRDefault="00C92F95"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r>
        <w:rPr>
          <w:noProof/>
        </w:rPr>
        <w:drawing>
          <wp:anchor distT="0" distB="0" distL="114300" distR="114300" simplePos="0" relativeHeight="251717632" behindDoc="0" locked="0" layoutInCell="1" allowOverlap="1" wp14:anchorId="45F0A3C2" wp14:editId="3BC72929">
            <wp:simplePos x="0" y="0"/>
            <wp:positionH relativeFrom="column">
              <wp:posOffset>1518285</wp:posOffset>
            </wp:positionH>
            <wp:positionV relativeFrom="paragraph">
              <wp:posOffset>141605</wp:posOffset>
            </wp:positionV>
            <wp:extent cx="2846070" cy="2134235"/>
            <wp:effectExtent l="0" t="6033" r="5398" b="5397"/>
            <wp:wrapSquare wrapText="bothSides"/>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1030172.JPG"/>
                    <pic:cNvPicPr/>
                  </pic:nvPicPr>
                  <pic:blipFill>
                    <a:blip r:embed="rId24" cstate="print">
                      <a:extLst>
                        <a:ext uri="{28A0092B-C50C-407E-A947-70E740481C1C}">
                          <a14:useLocalDpi xmlns:a14="http://schemas.microsoft.com/office/drawing/2010/main" val="0"/>
                        </a:ext>
                      </a:extLst>
                    </a:blip>
                    <a:stretch>
                      <a:fillRect/>
                    </a:stretch>
                  </pic:blipFill>
                  <pic:spPr>
                    <a:xfrm rot="16200000">
                      <a:off x="0" y="0"/>
                      <a:ext cx="2846070" cy="2134235"/>
                    </a:xfrm>
                    <a:prstGeom prst="rect">
                      <a:avLst/>
                    </a:prstGeom>
                  </pic:spPr>
                </pic:pic>
              </a:graphicData>
            </a:graphic>
            <wp14:sizeRelH relativeFrom="page">
              <wp14:pctWidth>0</wp14:pctWidth>
            </wp14:sizeRelH>
            <wp14:sizeRelV relativeFrom="page">
              <wp14:pctHeight>0</wp14:pctHeight>
            </wp14:sizeRelV>
          </wp:anchor>
        </w:drawing>
      </w:r>
    </w:p>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Default="00A37BB9" w:rsidP="00C92F95"/>
    <w:p w:rsidR="00A37BB9" w:rsidRPr="00C92F95" w:rsidRDefault="00A37BB9" w:rsidP="00C92F95"/>
    <w:p w:rsidR="00325F97" w:rsidRDefault="00597D46" w:rsidP="00BF21B5">
      <w:pPr>
        <w:pStyle w:val="Nagwek1"/>
        <w:ind w:left="284" w:hanging="284"/>
        <w:jc w:val="center"/>
        <w:rPr>
          <w:rFonts w:asciiTheme="minorHAnsi" w:hAnsiTheme="minorHAnsi" w:cstheme="minorHAnsi"/>
          <w:b/>
          <w:sz w:val="36"/>
        </w:rPr>
      </w:pPr>
      <w:r w:rsidRPr="00597D46">
        <w:rPr>
          <w:rFonts w:asciiTheme="minorHAnsi" w:hAnsiTheme="minorHAnsi" w:cstheme="minorHAnsi"/>
          <w:b/>
          <w:sz w:val="36"/>
        </w:rPr>
        <w:t>PROJEKT ARCHITEKTONICZNO-BUDOWLANY</w:t>
      </w:r>
    </w:p>
    <w:p w:rsidR="00C92F95" w:rsidRPr="00C92F95" w:rsidRDefault="00C92F95" w:rsidP="00C92F95"/>
    <w:p w:rsidR="00F8155C" w:rsidRPr="00A57A19" w:rsidRDefault="002600FA" w:rsidP="002600FA">
      <w:pPr>
        <w:pStyle w:val="NormalnyWeb"/>
        <w:numPr>
          <w:ilvl w:val="0"/>
          <w:numId w:val="30"/>
        </w:numPr>
        <w:spacing w:before="0" w:beforeAutospacing="0" w:after="0" w:afterAutospacing="0"/>
        <w:jc w:val="both"/>
        <w:rPr>
          <w:rFonts w:asciiTheme="minorHAnsi" w:hAnsiTheme="minorHAnsi" w:cstheme="minorHAnsi"/>
        </w:rPr>
      </w:pPr>
      <w:r w:rsidRPr="002600FA">
        <w:rPr>
          <w:rFonts w:asciiTheme="minorHAnsi" w:hAnsiTheme="minorHAnsi" w:cstheme="minorHAnsi"/>
          <w:noProof/>
        </w:rPr>
        <w:drawing>
          <wp:anchor distT="0" distB="0" distL="114300" distR="114300" simplePos="0" relativeHeight="251718656" behindDoc="0" locked="0" layoutInCell="1" allowOverlap="1" wp14:anchorId="4B417207" wp14:editId="28C06524">
            <wp:simplePos x="0" y="0"/>
            <wp:positionH relativeFrom="column">
              <wp:posOffset>3736340</wp:posOffset>
            </wp:positionH>
            <wp:positionV relativeFrom="paragraph">
              <wp:posOffset>2830195</wp:posOffset>
            </wp:positionV>
            <wp:extent cx="2506980" cy="1879600"/>
            <wp:effectExtent l="8890" t="0" r="0" b="0"/>
            <wp:wrapSquare wrapText="bothSides"/>
            <wp:docPr id="19" name="Obraz 19" descr="C:\Users\Pracownia KMG\Projekty 2015\JAŚLISKA MATERIAŁY ZEBRANE 2014 i 2015\Chałupa 126 Jaśliska\CHAŁUPA 126 PO UPRZĄTNIĘCIU\L103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acownia KMG\Projekty 2015\JAŚLISKA MATERIAŁY ZEBRANE 2014 i 2015\Chałupa 126 Jaśliska\CHAŁUPA 126 PO UPRZĄTNIĘCIU\L103020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16200000">
                      <a:off x="0" y="0"/>
                      <a:ext cx="2506980" cy="187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B95AA7" w:rsidRPr="00994177">
        <w:rPr>
          <w:rFonts w:asciiTheme="minorHAnsi" w:hAnsiTheme="minorHAnsi"/>
          <w:b/>
        </w:rPr>
        <w:t>przeznaczenie i program użytkowy obiektu budowlanego oraz, w zależności od rodzaju obiektu, jego charakterystyczne parametry techniczne, w szczególności: kubatur</w:t>
      </w:r>
      <w:r w:rsidR="00B95AA7" w:rsidRPr="00A57A19">
        <w:rPr>
          <w:rFonts w:asciiTheme="minorHAnsi" w:hAnsiTheme="minorHAnsi"/>
          <w:b/>
        </w:rPr>
        <w:t>a</w:t>
      </w:r>
      <w:r w:rsidR="00B95AA7" w:rsidRPr="00994177">
        <w:rPr>
          <w:rFonts w:asciiTheme="minorHAnsi" w:hAnsiTheme="minorHAnsi"/>
          <w:b/>
        </w:rPr>
        <w:t>, zestawienie powierzchni, wysokość i długość</w:t>
      </w:r>
      <w:r w:rsidR="00325F97" w:rsidRPr="00A57A19">
        <w:rPr>
          <w:rFonts w:asciiTheme="minorHAnsi" w:hAnsiTheme="minorHAnsi" w:cstheme="minorHAnsi"/>
          <w:b/>
        </w:rPr>
        <w:t>:</w:t>
      </w:r>
      <w:r w:rsidR="00325F97" w:rsidRPr="00A57A19">
        <w:rPr>
          <w:rFonts w:asciiTheme="minorHAnsi" w:hAnsiTheme="minorHAnsi" w:cstheme="minorHAnsi"/>
        </w:rPr>
        <w:t xml:space="preserve"> </w:t>
      </w:r>
      <w:r w:rsidR="002423EB" w:rsidRPr="00A57A19">
        <w:rPr>
          <w:rFonts w:asciiTheme="minorHAnsi" w:hAnsiTheme="minorHAnsi" w:cstheme="minorHAnsi"/>
        </w:rPr>
        <w:t xml:space="preserve">Budynek </w:t>
      </w:r>
      <w:r w:rsidR="00B95AA7" w:rsidRPr="00A57A19">
        <w:rPr>
          <w:rFonts w:asciiTheme="minorHAnsi" w:hAnsiTheme="minorHAnsi" w:cstheme="minorHAnsi"/>
        </w:rPr>
        <w:t xml:space="preserve">użyteczności publicznej, w formie izby regionalnej </w:t>
      </w:r>
      <w:r w:rsidR="00F24FA1" w:rsidRPr="00A57A19">
        <w:rPr>
          <w:rFonts w:asciiTheme="minorHAnsi" w:hAnsiTheme="minorHAnsi" w:cstheme="minorHAnsi"/>
        </w:rPr>
        <w:t>z</w:t>
      </w:r>
      <w:r w:rsidR="00B95AA7" w:rsidRPr="00A57A19">
        <w:rPr>
          <w:rFonts w:asciiTheme="minorHAnsi" w:hAnsiTheme="minorHAnsi" w:cstheme="minorHAnsi"/>
        </w:rPr>
        <w:t xml:space="preserve"> ekspozycją stałą </w:t>
      </w:r>
      <w:r w:rsidR="00F24FA1" w:rsidRPr="00A57A19">
        <w:rPr>
          <w:rFonts w:asciiTheme="minorHAnsi" w:hAnsiTheme="minorHAnsi" w:cstheme="minorHAnsi"/>
        </w:rPr>
        <w:t>wyposażenia dawnego gospodarstwa rzemieślniczo-rolnego</w:t>
      </w:r>
      <w:r w:rsidR="00652128" w:rsidRPr="00A57A19">
        <w:rPr>
          <w:rFonts w:asciiTheme="minorHAnsi" w:hAnsiTheme="minorHAnsi" w:cstheme="minorHAnsi"/>
        </w:rPr>
        <w:t>.</w:t>
      </w:r>
      <w:r w:rsidR="00B36E8D" w:rsidRPr="00A57A19">
        <w:rPr>
          <w:rFonts w:asciiTheme="minorHAnsi" w:hAnsiTheme="minorHAnsi" w:cstheme="minorHAnsi"/>
        </w:rPr>
        <w:t xml:space="preserve"> </w:t>
      </w:r>
      <w:r w:rsidR="00F24FA1" w:rsidRPr="00A57A19">
        <w:rPr>
          <w:rFonts w:asciiTheme="minorHAnsi" w:hAnsiTheme="minorHAnsi" w:cstheme="minorHAnsi"/>
        </w:rPr>
        <w:t xml:space="preserve">Budynki zachowają w większości niezmieniony układ </w:t>
      </w:r>
      <w:r w:rsidR="005C583B" w:rsidRPr="00A57A19">
        <w:rPr>
          <w:rFonts w:asciiTheme="minorHAnsi" w:hAnsiTheme="minorHAnsi" w:cstheme="minorHAnsi"/>
        </w:rPr>
        <w:t xml:space="preserve">funkcjonalny. W budynku mieszkalno-gospodarczym z pomieszczenia boiska dzielącego część mieszkalną od komory składowej wydzielono obszerną toaletę wystarczającą wymiarowo do użytkowania przez osobę na wózku inwalidzkim – dobudówkę gospodarczą i miedzuch planuje się uporządkować i zagospodarować w formie wystawki rzemieślniczej zgodnie z wywiadem o wcześniejszej formie użytkowania. </w:t>
      </w:r>
      <w:r w:rsidR="00A57A19" w:rsidRPr="00A57A19">
        <w:rPr>
          <w:rFonts w:asciiTheme="minorHAnsi" w:hAnsiTheme="minorHAnsi" w:cstheme="minorHAnsi"/>
        </w:rPr>
        <w:t>Projekt zakłada remont budynków w formie podbicia zagłębionych w ziemi fundamentów, wymiany zniszczonych elementów drewnianych w kondygnacji parteru, oraz wymiany dachu na nowy z zachowaniem quasi pierwotnego wyglądu poprzez zastosowanie krokwi nośnej konstrukcji osadzonej na belkach zewnętrznej konstrukcji przysłupowej, oraz wtórne użycie oryginalnych krokwi pod deskowaniem pełnym (deski od środka nieheblowane, od góry zabezpieczone płytą gipsową o parametrach ogniochronnych), które nie będą pełnić roli nośnej, a wyłącznie ozdobną. Strop i podłoga wyłącznie powierzchniowo wyglądać mają identycznie jak w oryginale, ale ze względu na planowane użytkowanie budynku, zostaną dostoswane do współczesnej funkcji przegród nośnych izolowanych termicznie, akustycznie i przeciwogniowo.</w:t>
      </w:r>
      <w:r w:rsidRPr="002600FA">
        <w:rPr>
          <w:snapToGrid w:val="0"/>
          <w:color w:val="000000"/>
          <w:w w:val="0"/>
          <w:sz w:val="0"/>
          <w:szCs w:val="0"/>
          <w:u w:color="000000"/>
          <w:bdr w:val="none" w:sz="0" w:space="0" w:color="000000"/>
          <w:shd w:val="clear" w:color="000000" w:fill="000000"/>
          <w:lang w:val="x-none" w:eastAsia="x-none" w:bidi="x-none"/>
        </w:rPr>
        <w:t xml:space="preserve"> </w:t>
      </w:r>
    </w:p>
    <w:p w:rsidR="00550BBA" w:rsidRPr="00A57A19" w:rsidRDefault="00550BBA" w:rsidP="00550BBA">
      <w:pPr>
        <w:pStyle w:val="NormalnyWeb"/>
        <w:spacing w:before="0" w:beforeAutospacing="0" w:after="0" w:afterAutospacing="0"/>
        <w:ind w:left="567"/>
        <w:jc w:val="both"/>
        <w:rPr>
          <w:rFonts w:asciiTheme="minorHAnsi" w:hAnsiTheme="minorHAnsi" w:cstheme="minorHAnsi"/>
        </w:rPr>
      </w:pPr>
    </w:p>
    <w:p w:rsidR="00325F97" w:rsidRPr="00A57A19" w:rsidRDefault="00325F97" w:rsidP="00B95AA7">
      <w:pPr>
        <w:pStyle w:val="NormalnyWeb"/>
        <w:spacing w:before="0" w:beforeAutospacing="0" w:after="0" w:afterAutospacing="0"/>
        <w:ind w:left="567"/>
        <w:jc w:val="both"/>
        <w:rPr>
          <w:rFonts w:asciiTheme="minorHAnsi" w:hAnsiTheme="minorHAnsi" w:cstheme="minorHAnsi"/>
        </w:rPr>
      </w:pPr>
      <w:r w:rsidRPr="00A57A19">
        <w:rPr>
          <w:rFonts w:asciiTheme="minorHAnsi" w:hAnsiTheme="minorHAnsi" w:cstheme="minorHAnsi"/>
          <w:b/>
        </w:rPr>
        <w:t>Zestawienie powierzchni budynku</w:t>
      </w:r>
      <w:r w:rsidR="00F8155C" w:rsidRPr="00A57A19">
        <w:rPr>
          <w:rFonts w:asciiTheme="minorHAnsi" w:hAnsiTheme="minorHAnsi" w:cstheme="minorHAnsi"/>
          <w:b/>
        </w:rPr>
        <w:t xml:space="preserve"> </w:t>
      </w:r>
      <w:r w:rsidR="002600FA">
        <w:rPr>
          <w:rFonts w:asciiTheme="minorHAnsi" w:hAnsiTheme="minorHAnsi" w:cstheme="minorHAnsi"/>
          <w:b/>
        </w:rPr>
        <w:t xml:space="preserve">po przebudowie </w:t>
      </w:r>
      <w:r w:rsidR="00F8155C" w:rsidRPr="00A57A19">
        <w:rPr>
          <w:rFonts w:asciiTheme="minorHAnsi" w:hAnsiTheme="minorHAnsi" w:cstheme="minorHAnsi"/>
          <w:b/>
        </w:rPr>
        <w:t>(wg PN-ISO 9836:1997)</w:t>
      </w:r>
      <w:r w:rsidRPr="00A57A19">
        <w:rPr>
          <w:rFonts w:asciiTheme="minorHAnsi" w:hAnsiTheme="minorHAnsi" w:cstheme="minorHAnsi"/>
          <w:b/>
        </w:rPr>
        <w:t>:</w:t>
      </w:r>
      <w:r w:rsidR="00793BE7" w:rsidRPr="00A57A19">
        <w:rPr>
          <w:rFonts w:asciiTheme="minorHAnsi" w:hAnsiTheme="minorHAnsi"/>
          <w:b/>
          <w:noProof/>
          <w:spacing w:val="36"/>
          <w:sz w:val="28"/>
          <w:szCs w:val="28"/>
        </w:rPr>
        <w:t xml:space="preserve"> </w:t>
      </w:r>
    </w:p>
    <w:p w:rsidR="00325F97" w:rsidRPr="00A827E6" w:rsidRDefault="00325F97" w:rsidP="00F8155C">
      <w:pPr>
        <w:pStyle w:val="NormalnyWeb"/>
        <w:spacing w:before="0" w:beforeAutospacing="0" w:after="0" w:afterAutospacing="0"/>
        <w:ind w:left="567" w:hanging="567"/>
        <w:jc w:val="both"/>
        <w:rPr>
          <w:rFonts w:asciiTheme="minorHAnsi" w:hAnsiTheme="minorHAnsi" w:cstheme="minorHAnsi"/>
          <w:color w:val="76923C" w:themeColor="accent3" w:themeShade="BF"/>
        </w:rPr>
      </w:pPr>
    </w:p>
    <w:p w:rsidR="00325F97" w:rsidRPr="00F5441F" w:rsidRDefault="00325F97" w:rsidP="001C350F">
      <w:pPr>
        <w:pStyle w:val="NormalnyWeb"/>
        <w:numPr>
          <w:ilvl w:val="0"/>
          <w:numId w:val="5"/>
        </w:numPr>
        <w:tabs>
          <w:tab w:val="left" w:pos="7371"/>
          <w:tab w:val="left" w:pos="8647"/>
        </w:tabs>
        <w:spacing w:before="0" w:beforeAutospacing="0" w:after="0" w:afterAutospacing="0"/>
        <w:ind w:left="851" w:hanging="283"/>
        <w:jc w:val="both"/>
        <w:rPr>
          <w:rFonts w:asciiTheme="minorHAnsi" w:hAnsiTheme="minorHAnsi" w:cstheme="minorHAnsi"/>
        </w:rPr>
      </w:pPr>
      <w:r w:rsidRPr="00F5441F">
        <w:rPr>
          <w:rFonts w:asciiTheme="minorHAnsi" w:hAnsiTheme="minorHAnsi" w:cstheme="minorHAnsi"/>
        </w:rPr>
        <w:t>kubatura budynku</w:t>
      </w:r>
      <w:r w:rsidR="00CD6BBB" w:rsidRPr="00F5441F">
        <w:rPr>
          <w:rFonts w:asciiTheme="minorHAnsi" w:hAnsiTheme="minorHAnsi" w:cstheme="minorHAnsi"/>
        </w:rPr>
        <w:t xml:space="preserve"> mieszkalnego</w:t>
      </w:r>
      <w:r w:rsidRPr="00F5441F">
        <w:rPr>
          <w:rFonts w:asciiTheme="minorHAnsi" w:hAnsiTheme="minorHAnsi" w:cstheme="minorHAnsi"/>
        </w:rPr>
        <w:t xml:space="preserve">: </w:t>
      </w:r>
      <w:r w:rsidRPr="00F5441F">
        <w:rPr>
          <w:rFonts w:asciiTheme="minorHAnsi" w:hAnsiTheme="minorHAnsi" w:cstheme="minorHAnsi"/>
        </w:rPr>
        <w:tab/>
      </w:r>
      <w:r w:rsidR="004D0E64" w:rsidRPr="00F5441F">
        <w:rPr>
          <w:rFonts w:asciiTheme="minorHAnsi" w:hAnsiTheme="minorHAnsi" w:cstheme="minorHAnsi"/>
        </w:rPr>
        <w:t xml:space="preserve">  </w:t>
      </w:r>
      <w:r w:rsidR="00324C30" w:rsidRPr="00F5441F">
        <w:rPr>
          <w:rFonts w:asciiTheme="minorHAnsi" w:hAnsiTheme="minorHAnsi" w:cstheme="minorHAnsi"/>
        </w:rPr>
        <w:t xml:space="preserve">~ </w:t>
      </w:r>
      <w:r w:rsidR="00E032BC" w:rsidRPr="00F5441F">
        <w:rPr>
          <w:rFonts w:asciiTheme="minorHAnsi" w:hAnsiTheme="minorHAnsi" w:cstheme="minorHAnsi"/>
        </w:rPr>
        <w:t>630</w:t>
      </w:r>
      <w:r w:rsidR="00E91E42" w:rsidRPr="00F5441F">
        <w:rPr>
          <w:rFonts w:asciiTheme="minorHAnsi" w:hAnsiTheme="minorHAnsi" w:cstheme="minorHAnsi"/>
        </w:rPr>
        <w:t xml:space="preserve"> </w:t>
      </w:r>
      <w:r w:rsidRPr="00F5441F">
        <w:rPr>
          <w:rFonts w:asciiTheme="minorHAnsi" w:hAnsiTheme="minorHAnsi" w:cstheme="minorHAnsi"/>
        </w:rPr>
        <w:t>m</w:t>
      </w:r>
      <w:r w:rsidRPr="00F5441F">
        <w:rPr>
          <w:rFonts w:asciiTheme="minorHAnsi" w:hAnsiTheme="minorHAnsi" w:cstheme="minorHAnsi"/>
          <w:vertAlign w:val="superscript"/>
        </w:rPr>
        <w:t>3</w:t>
      </w:r>
      <w:r w:rsidRPr="00F5441F">
        <w:rPr>
          <w:rFonts w:asciiTheme="minorHAnsi" w:hAnsiTheme="minorHAnsi" w:cstheme="minorHAnsi"/>
        </w:rPr>
        <w:t>,</w:t>
      </w:r>
    </w:p>
    <w:p w:rsidR="00325F97" w:rsidRPr="00F5441F" w:rsidRDefault="00325F97" w:rsidP="00E83F0C">
      <w:pPr>
        <w:pStyle w:val="NormalnyWeb"/>
        <w:numPr>
          <w:ilvl w:val="0"/>
          <w:numId w:val="5"/>
        </w:numPr>
        <w:tabs>
          <w:tab w:val="left" w:pos="7371"/>
          <w:tab w:val="left" w:pos="8647"/>
        </w:tabs>
        <w:spacing w:before="0" w:beforeAutospacing="0" w:after="0" w:afterAutospacing="0"/>
        <w:ind w:left="851" w:hanging="283"/>
        <w:jc w:val="both"/>
        <w:rPr>
          <w:rFonts w:asciiTheme="minorHAnsi" w:hAnsiTheme="minorHAnsi" w:cstheme="minorHAnsi"/>
        </w:rPr>
      </w:pPr>
      <w:r w:rsidRPr="00F5441F">
        <w:rPr>
          <w:rFonts w:asciiTheme="minorHAnsi" w:hAnsiTheme="minorHAnsi" w:cstheme="minorHAnsi"/>
        </w:rPr>
        <w:t>powierzchnia zabudowy</w:t>
      </w:r>
      <w:r w:rsidR="00CD6BBB" w:rsidRPr="00F5441F">
        <w:rPr>
          <w:rFonts w:asciiTheme="minorHAnsi" w:hAnsiTheme="minorHAnsi" w:cstheme="minorHAnsi"/>
        </w:rPr>
        <w:t xml:space="preserve"> </w:t>
      </w:r>
      <w:r w:rsidR="002600FA" w:rsidRPr="00F5441F">
        <w:rPr>
          <w:rFonts w:asciiTheme="minorHAnsi" w:hAnsiTheme="minorHAnsi" w:cstheme="minorHAnsi"/>
        </w:rPr>
        <w:t>zespołu zabudowy</w:t>
      </w:r>
      <w:r w:rsidRPr="00F5441F">
        <w:rPr>
          <w:rFonts w:asciiTheme="minorHAnsi" w:hAnsiTheme="minorHAnsi" w:cstheme="minorHAnsi"/>
        </w:rPr>
        <w:t xml:space="preserve">: </w:t>
      </w:r>
      <w:r w:rsidR="00263AC4" w:rsidRPr="00F5441F">
        <w:rPr>
          <w:rFonts w:asciiTheme="minorHAnsi" w:hAnsiTheme="minorHAnsi" w:cstheme="minorHAnsi"/>
        </w:rPr>
        <w:tab/>
      </w:r>
      <w:r w:rsidR="004D0E64" w:rsidRPr="00F5441F">
        <w:rPr>
          <w:rFonts w:asciiTheme="minorHAnsi" w:hAnsiTheme="minorHAnsi" w:cstheme="minorHAnsi"/>
        </w:rPr>
        <w:t xml:space="preserve">     1</w:t>
      </w:r>
      <w:r w:rsidR="002600FA" w:rsidRPr="00F5441F">
        <w:rPr>
          <w:rFonts w:asciiTheme="minorHAnsi" w:hAnsiTheme="minorHAnsi" w:cstheme="minorHAnsi"/>
        </w:rPr>
        <w:t>46</w:t>
      </w:r>
      <w:r w:rsidR="00BF0A1A" w:rsidRPr="00F5441F">
        <w:rPr>
          <w:rFonts w:asciiTheme="minorHAnsi" w:hAnsiTheme="minorHAnsi" w:cstheme="minorHAnsi"/>
        </w:rPr>
        <w:t>,</w:t>
      </w:r>
      <w:r w:rsidR="002600FA" w:rsidRPr="00F5441F">
        <w:rPr>
          <w:rFonts w:asciiTheme="minorHAnsi" w:hAnsiTheme="minorHAnsi" w:cstheme="minorHAnsi"/>
        </w:rPr>
        <w:t>45</w:t>
      </w:r>
      <w:r w:rsidR="00E91E42" w:rsidRPr="00F5441F">
        <w:rPr>
          <w:rFonts w:asciiTheme="minorHAnsi" w:hAnsiTheme="minorHAnsi" w:cstheme="minorHAnsi"/>
        </w:rPr>
        <w:t xml:space="preserve"> </w:t>
      </w:r>
      <w:r w:rsidRPr="00F5441F">
        <w:rPr>
          <w:rFonts w:asciiTheme="minorHAnsi" w:hAnsiTheme="minorHAnsi" w:cstheme="minorHAnsi"/>
        </w:rPr>
        <w:t>m</w:t>
      </w:r>
      <w:r w:rsidRPr="00F5441F">
        <w:rPr>
          <w:rFonts w:asciiTheme="minorHAnsi" w:hAnsiTheme="minorHAnsi" w:cstheme="minorHAnsi"/>
          <w:vertAlign w:val="superscript"/>
        </w:rPr>
        <w:t>2</w:t>
      </w:r>
      <w:r w:rsidRPr="00F5441F">
        <w:rPr>
          <w:rFonts w:asciiTheme="minorHAnsi" w:hAnsiTheme="minorHAnsi" w:cstheme="minorHAnsi"/>
        </w:rPr>
        <w:t>,</w:t>
      </w:r>
    </w:p>
    <w:p w:rsidR="00325F97" w:rsidRPr="00F5441F" w:rsidRDefault="00325F97" w:rsidP="001C350F">
      <w:pPr>
        <w:pStyle w:val="NormalnyWeb"/>
        <w:numPr>
          <w:ilvl w:val="0"/>
          <w:numId w:val="5"/>
        </w:numPr>
        <w:tabs>
          <w:tab w:val="left" w:pos="7371"/>
          <w:tab w:val="left" w:pos="8647"/>
        </w:tabs>
        <w:spacing w:before="0" w:beforeAutospacing="0" w:after="0" w:afterAutospacing="0"/>
        <w:ind w:left="851" w:hanging="283"/>
        <w:jc w:val="both"/>
        <w:rPr>
          <w:rFonts w:asciiTheme="minorHAnsi" w:hAnsiTheme="minorHAnsi" w:cstheme="minorHAnsi"/>
        </w:rPr>
      </w:pPr>
      <w:r w:rsidRPr="00F5441F">
        <w:rPr>
          <w:rFonts w:asciiTheme="minorHAnsi" w:hAnsiTheme="minorHAnsi" w:cstheme="minorHAnsi"/>
        </w:rPr>
        <w:t>powierzchnia użytkowa</w:t>
      </w:r>
      <w:r w:rsidR="00CD6BBB" w:rsidRPr="00F5441F">
        <w:rPr>
          <w:rFonts w:asciiTheme="minorHAnsi" w:hAnsiTheme="minorHAnsi" w:cstheme="minorHAnsi"/>
        </w:rPr>
        <w:t xml:space="preserve"> </w:t>
      </w:r>
      <w:r w:rsidR="002600FA" w:rsidRPr="00F5441F">
        <w:rPr>
          <w:rFonts w:asciiTheme="minorHAnsi" w:hAnsiTheme="minorHAnsi" w:cstheme="minorHAnsi"/>
        </w:rPr>
        <w:t>zespołu zabudowy</w:t>
      </w:r>
      <w:r w:rsidR="00CD6BBB" w:rsidRPr="00F5441F">
        <w:rPr>
          <w:rFonts w:asciiTheme="minorHAnsi" w:hAnsiTheme="minorHAnsi" w:cstheme="minorHAnsi"/>
        </w:rPr>
        <w:t>:</w:t>
      </w:r>
      <w:r w:rsidRPr="00F5441F">
        <w:rPr>
          <w:rFonts w:asciiTheme="minorHAnsi" w:hAnsiTheme="minorHAnsi" w:cstheme="minorHAnsi"/>
        </w:rPr>
        <w:tab/>
      </w:r>
      <w:r w:rsidR="004D0E64" w:rsidRPr="00F5441F">
        <w:rPr>
          <w:rFonts w:asciiTheme="minorHAnsi" w:hAnsiTheme="minorHAnsi" w:cstheme="minorHAnsi"/>
        </w:rPr>
        <w:t xml:space="preserve">     1</w:t>
      </w:r>
      <w:r w:rsidR="00F5441F" w:rsidRPr="00F5441F">
        <w:rPr>
          <w:rFonts w:asciiTheme="minorHAnsi" w:hAnsiTheme="minorHAnsi" w:cstheme="minorHAnsi"/>
        </w:rPr>
        <w:t xml:space="preserve">86,54 </w:t>
      </w:r>
      <w:r w:rsidRPr="00F5441F">
        <w:rPr>
          <w:rFonts w:asciiTheme="minorHAnsi" w:hAnsiTheme="minorHAnsi" w:cstheme="minorHAnsi"/>
        </w:rPr>
        <w:t>m</w:t>
      </w:r>
      <w:r w:rsidRPr="00F5441F">
        <w:rPr>
          <w:rFonts w:asciiTheme="minorHAnsi" w:hAnsiTheme="minorHAnsi" w:cstheme="minorHAnsi"/>
          <w:vertAlign w:val="superscript"/>
        </w:rPr>
        <w:t>2</w:t>
      </w:r>
      <w:r w:rsidRPr="00F5441F">
        <w:rPr>
          <w:rFonts w:asciiTheme="minorHAnsi" w:hAnsiTheme="minorHAnsi" w:cstheme="minorHAnsi"/>
        </w:rPr>
        <w:t>,</w:t>
      </w:r>
    </w:p>
    <w:p w:rsidR="00325F97" w:rsidRPr="00F5441F" w:rsidRDefault="00325F97" w:rsidP="001C350F">
      <w:pPr>
        <w:pStyle w:val="NormalnyWeb"/>
        <w:numPr>
          <w:ilvl w:val="0"/>
          <w:numId w:val="5"/>
        </w:numPr>
        <w:tabs>
          <w:tab w:val="left" w:pos="7371"/>
          <w:tab w:val="left" w:pos="8647"/>
        </w:tabs>
        <w:spacing w:before="0" w:beforeAutospacing="0" w:after="0" w:afterAutospacing="0"/>
        <w:ind w:left="851" w:hanging="283"/>
        <w:jc w:val="both"/>
        <w:rPr>
          <w:rFonts w:asciiTheme="minorHAnsi" w:hAnsiTheme="minorHAnsi" w:cstheme="minorHAnsi"/>
        </w:rPr>
      </w:pPr>
      <w:r w:rsidRPr="00F5441F">
        <w:rPr>
          <w:rFonts w:asciiTheme="minorHAnsi" w:hAnsiTheme="minorHAnsi" w:cstheme="minorHAnsi"/>
        </w:rPr>
        <w:t>wysokość od poziomu 0,00 do kalenicy konstr</w:t>
      </w:r>
      <w:r w:rsidR="00625731" w:rsidRPr="00F5441F">
        <w:rPr>
          <w:rFonts w:asciiTheme="minorHAnsi" w:hAnsiTheme="minorHAnsi" w:cstheme="minorHAnsi"/>
        </w:rPr>
        <w:t>ukcyjnej</w:t>
      </w:r>
      <w:r w:rsidR="004D0E64" w:rsidRPr="00F5441F">
        <w:rPr>
          <w:rFonts w:asciiTheme="minorHAnsi" w:hAnsiTheme="minorHAnsi" w:cstheme="minorHAnsi"/>
        </w:rPr>
        <w:t>:</w:t>
      </w:r>
      <w:r w:rsidR="004D0E64" w:rsidRPr="00F5441F">
        <w:rPr>
          <w:rFonts w:asciiTheme="minorHAnsi" w:hAnsiTheme="minorHAnsi" w:cstheme="minorHAnsi"/>
        </w:rPr>
        <w:tab/>
        <w:t xml:space="preserve">     </w:t>
      </w:r>
      <w:r w:rsidR="00E032BC" w:rsidRPr="00F5441F">
        <w:rPr>
          <w:rFonts w:asciiTheme="minorHAnsi" w:hAnsiTheme="minorHAnsi" w:cstheme="minorHAnsi"/>
        </w:rPr>
        <w:t>6,82 i 5,98</w:t>
      </w:r>
      <w:r w:rsidR="00E91E42" w:rsidRPr="00F5441F">
        <w:rPr>
          <w:rFonts w:asciiTheme="minorHAnsi" w:hAnsiTheme="minorHAnsi" w:cstheme="minorHAnsi"/>
        </w:rPr>
        <w:t xml:space="preserve"> </w:t>
      </w:r>
      <w:r w:rsidRPr="00F5441F">
        <w:rPr>
          <w:rFonts w:asciiTheme="minorHAnsi" w:hAnsiTheme="minorHAnsi" w:cstheme="minorHAnsi"/>
        </w:rPr>
        <w:t>mb,</w:t>
      </w:r>
    </w:p>
    <w:p w:rsidR="00CD6BBB" w:rsidRPr="00F5441F" w:rsidRDefault="00CD6BBB" w:rsidP="001C350F">
      <w:pPr>
        <w:pStyle w:val="NormalnyWeb"/>
        <w:numPr>
          <w:ilvl w:val="0"/>
          <w:numId w:val="5"/>
        </w:numPr>
        <w:tabs>
          <w:tab w:val="left" w:pos="7371"/>
          <w:tab w:val="left" w:pos="8647"/>
        </w:tabs>
        <w:spacing w:before="0" w:beforeAutospacing="0" w:after="0" w:afterAutospacing="0"/>
        <w:ind w:left="851" w:hanging="283"/>
        <w:jc w:val="both"/>
        <w:rPr>
          <w:rFonts w:asciiTheme="minorHAnsi" w:hAnsiTheme="minorHAnsi" w:cstheme="minorHAnsi"/>
        </w:rPr>
      </w:pPr>
      <w:r w:rsidRPr="00F5441F">
        <w:rPr>
          <w:rFonts w:asciiTheme="minorHAnsi" w:hAnsiTheme="minorHAnsi" w:cstheme="minorHAnsi"/>
        </w:rPr>
        <w:t xml:space="preserve">długość i szerokość całkowita </w:t>
      </w:r>
      <w:r w:rsidR="002600FA" w:rsidRPr="00F5441F">
        <w:rPr>
          <w:rFonts w:asciiTheme="minorHAnsi" w:hAnsiTheme="minorHAnsi" w:cstheme="minorHAnsi"/>
        </w:rPr>
        <w:t>zespołu zabudowy</w:t>
      </w:r>
      <w:r w:rsidRPr="00F5441F">
        <w:rPr>
          <w:rFonts w:asciiTheme="minorHAnsi" w:hAnsiTheme="minorHAnsi" w:cstheme="minorHAnsi"/>
        </w:rPr>
        <w:t>:</w:t>
      </w:r>
      <w:r w:rsidR="00E91E42" w:rsidRPr="00F5441F">
        <w:rPr>
          <w:rFonts w:asciiTheme="minorHAnsi" w:hAnsiTheme="minorHAnsi" w:cstheme="minorHAnsi"/>
        </w:rPr>
        <w:tab/>
        <w:t>1</w:t>
      </w:r>
      <w:r w:rsidR="00E032BC" w:rsidRPr="00F5441F">
        <w:rPr>
          <w:rFonts w:asciiTheme="minorHAnsi" w:hAnsiTheme="minorHAnsi" w:cstheme="minorHAnsi"/>
        </w:rPr>
        <w:t>4</w:t>
      </w:r>
      <w:r w:rsidR="00E91E42" w:rsidRPr="00F5441F">
        <w:rPr>
          <w:rFonts w:asciiTheme="minorHAnsi" w:hAnsiTheme="minorHAnsi" w:cstheme="minorHAnsi"/>
        </w:rPr>
        <w:t>,</w:t>
      </w:r>
      <w:r w:rsidR="00E032BC" w:rsidRPr="00F5441F">
        <w:rPr>
          <w:rFonts w:asciiTheme="minorHAnsi" w:hAnsiTheme="minorHAnsi" w:cstheme="minorHAnsi"/>
        </w:rPr>
        <w:t>12</w:t>
      </w:r>
      <w:r w:rsidR="00E91E42" w:rsidRPr="00F5441F">
        <w:rPr>
          <w:rFonts w:asciiTheme="minorHAnsi" w:hAnsiTheme="minorHAnsi" w:cstheme="minorHAnsi"/>
        </w:rPr>
        <w:t xml:space="preserve"> </w:t>
      </w:r>
      <w:r w:rsidR="003B5C80" w:rsidRPr="00F5441F">
        <w:rPr>
          <w:rFonts w:asciiTheme="minorHAnsi" w:hAnsiTheme="minorHAnsi" w:cstheme="minorHAnsi"/>
        </w:rPr>
        <w:t>x</w:t>
      </w:r>
      <w:r w:rsidR="00625731" w:rsidRPr="00F5441F">
        <w:rPr>
          <w:rFonts w:asciiTheme="minorHAnsi" w:hAnsiTheme="minorHAnsi" w:cstheme="minorHAnsi"/>
        </w:rPr>
        <w:t xml:space="preserve"> </w:t>
      </w:r>
      <w:r w:rsidR="00E91E42" w:rsidRPr="00F5441F">
        <w:rPr>
          <w:rFonts w:asciiTheme="minorHAnsi" w:hAnsiTheme="minorHAnsi" w:cstheme="minorHAnsi"/>
        </w:rPr>
        <w:t>1</w:t>
      </w:r>
      <w:r w:rsidR="00E032BC" w:rsidRPr="00F5441F">
        <w:rPr>
          <w:rFonts w:asciiTheme="minorHAnsi" w:hAnsiTheme="minorHAnsi" w:cstheme="minorHAnsi"/>
        </w:rPr>
        <w:t>4</w:t>
      </w:r>
      <w:r w:rsidR="00E91E42" w:rsidRPr="00F5441F">
        <w:rPr>
          <w:rFonts w:asciiTheme="minorHAnsi" w:hAnsiTheme="minorHAnsi" w:cstheme="minorHAnsi"/>
        </w:rPr>
        <w:t>,</w:t>
      </w:r>
      <w:r w:rsidR="00E032BC" w:rsidRPr="00F5441F">
        <w:rPr>
          <w:rFonts w:asciiTheme="minorHAnsi" w:hAnsiTheme="minorHAnsi" w:cstheme="minorHAnsi"/>
        </w:rPr>
        <w:t>81</w:t>
      </w:r>
      <w:r w:rsidR="00E91E42" w:rsidRPr="00F5441F">
        <w:rPr>
          <w:rFonts w:asciiTheme="minorHAnsi" w:hAnsiTheme="minorHAnsi" w:cstheme="minorHAnsi"/>
        </w:rPr>
        <w:t xml:space="preserve"> </w:t>
      </w:r>
      <w:r w:rsidR="0045756A" w:rsidRPr="00F5441F">
        <w:rPr>
          <w:rFonts w:asciiTheme="minorHAnsi" w:hAnsiTheme="minorHAnsi" w:cstheme="minorHAnsi"/>
        </w:rPr>
        <w:t>mb,</w:t>
      </w:r>
    </w:p>
    <w:p w:rsidR="00325F97" w:rsidRPr="00A827E6" w:rsidRDefault="00325F97" w:rsidP="00F8155C">
      <w:pPr>
        <w:pStyle w:val="NormalnyWeb"/>
        <w:spacing w:before="0" w:beforeAutospacing="0" w:after="0" w:afterAutospacing="0"/>
        <w:ind w:left="567" w:hanging="567"/>
        <w:jc w:val="both"/>
        <w:rPr>
          <w:rFonts w:asciiTheme="minorHAnsi" w:hAnsiTheme="minorHAnsi" w:cstheme="minorHAnsi"/>
          <w:color w:val="76923C" w:themeColor="accent3" w:themeShade="BF"/>
        </w:rPr>
      </w:pPr>
    </w:p>
    <w:p w:rsidR="009B1315" w:rsidRPr="00D378C8" w:rsidRDefault="00325F97" w:rsidP="00674799">
      <w:pPr>
        <w:pStyle w:val="NormalnyWeb"/>
        <w:numPr>
          <w:ilvl w:val="0"/>
          <w:numId w:val="30"/>
        </w:numPr>
        <w:spacing w:before="0" w:beforeAutospacing="0" w:after="0" w:afterAutospacing="0"/>
        <w:ind w:left="426" w:hanging="426"/>
        <w:jc w:val="both"/>
        <w:rPr>
          <w:rFonts w:asciiTheme="minorHAnsi" w:hAnsiTheme="minorHAnsi" w:cstheme="minorHAnsi"/>
        </w:rPr>
      </w:pPr>
      <w:r w:rsidRPr="006A1B5D">
        <w:rPr>
          <w:rFonts w:asciiTheme="minorHAnsi" w:hAnsiTheme="minorHAnsi" w:cstheme="minorHAnsi"/>
          <w:b/>
          <w:bCs/>
        </w:rPr>
        <w:t>F</w:t>
      </w:r>
      <w:r w:rsidRPr="006A1B5D">
        <w:rPr>
          <w:rFonts w:asciiTheme="minorHAnsi" w:hAnsiTheme="minorHAnsi" w:cstheme="minorHAnsi"/>
          <w:b/>
        </w:rPr>
        <w:t>orma architektoniczna i funkcja obiektu budowlanego, sposób jego dostosowania do krajobrazu i otaczającej zabudowy:</w:t>
      </w:r>
      <w:r w:rsidRPr="006A1B5D">
        <w:rPr>
          <w:rFonts w:asciiTheme="minorHAnsi" w:hAnsiTheme="minorHAnsi" w:cstheme="minorHAnsi"/>
        </w:rPr>
        <w:t xml:space="preserve"> </w:t>
      </w:r>
      <w:r w:rsidR="006A1B5D">
        <w:rPr>
          <w:rFonts w:asciiTheme="minorHAnsi" w:hAnsiTheme="minorHAnsi" w:cstheme="minorHAnsi"/>
        </w:rPr>
        <w:t xml:space="preserve">Projektowany remont zakłada zachowanie w możliwie najwierniejszym stopniu kształtu i formy istniejących obiektów, z tego względu pomija się </w:t>
      </w:r>
      <w:r w:rsidR="006A1B5D" w:rsidRPr="00D378C8">
        <w:rPr>
          <w:rFonts w:asciiTheme="minorHAnsi" w:hAnsiTheme="minorHAnsi" w:cstheme="minorHAnsi"/>
        </w:rPr>
        <w:t>omawianie zagadnienia dostosowania budynków do krajobrazu nat</w:t>
      </w:r>
      <w:r w:rsidR="003118AD" w:rsidRPr="00D378C8">
        <w:rPr>
          <w:rFonts w:asciiTheme="minorHAnsi" w:hAnsiTheme="minorHAnsi" w:cstheme="minorHAnsi"/>
        </w:rPr>
        <w:t>uralnego i zabudowy otaczającej miejsce budowy.</w:t>
      </w:r>
    </w:p>
    <w:p w:rsidR="00A72EEF" w:rsidRPr="00D378C8" w:rsidRDefault="00A72EEF" w:rsidP="00A72EEF">
      <w:pPr>
        <w:pStyle w:val="NormalnyWeb"/>
        <w:spacing w:before="0" w:beforeAutospacing="0" w:after="0" w:afterAutospacing="0"/>
        <w:ind w:left="426"/>
        <w:jc w:val="both"/>
        <w:rPr>
          <w:rFonts w:asciiTheme="minorHAnsi" w:hAnsiTheme="minorHAnsi" w:cstheme="minorHAnsi"/>
        </w:rPr>
      </w:pPr>
    </w:p>
    <w:p w:rsidR="00337C31" w:rsidRDefault="00A57A19" w:rsidP="00302340">
      <w:pPr>
        <w:pStyle w:val="NormalnyWeb"/>
        <w:spacing w:before="0" w:beforeAutospacing="0" w:after="0" w:afterAutospacing="0"/>
        <w:ind w:left="851"/>
        <w:jc w:val="both"/>
        <w:rPr>
          <w:rFonts w:asciiTheme="minorHAnsi" w:hAnsiTheme="minorHAnsi"/>
          <w:b/>
        </w:rPr>
      </w:pPr>
      <w:r w:rsidRPr="00D378C8">
        <w:rPr>
          <w:rFonts w:asciiTheme="minorHAnsi" w:hAnsiTheme="minorHAnsi"/>
          <w:b/>
        </w:rPr>
        <w:t>spełnienie wymagań podstawowych dotyczących:</w:t>
      </w:r>
    </w:p>
    <w:p w:rsidR="00302340" w:rsidRPr="00D378C8" w:rsidRDefault="00302340" w:rsidP="00302340">
      <w:pPr>
        <w:pStyle w:val="NormalnyWeb"/>
        <w:spacing w:before="0" w:beforeAutospacing="0" w:after="0" w:afterAutospacing="0"/>
        <w:ind w:left="851"/>
        <w:jc w:val="both"/>
        <w:rPr>
          <w:rFonts w:asciiTheme="minorHAnsi" w:hAnsiTheme="minorHAnsi" w:cstheme="minorHAnsi"/>
        </w:rPr>
      </w:pPr>
    </w:p>
    <w:p w:rsidR="003118AD" w:rsidRPr="00D378C8" w:rsidRDefault="00A57A19" w:rsidP="00302340">
      <w:pPr>
        <w:pStyle w:val="NormalnyWeb"/>
        <w:numPr>
          <w:ilvl w:val="0"/>
          <w:numId w:val="32"/>
        </w:numPr>
        <w:spacing w:before="0" w:beforeAutospacing="0" w:after="0" w:afterAutospacing="0"/>
        <w:ind w:left="851"/>
        <w:jc w:val="both"/>
        <w:rPr>
          <w:rFonts w:asciiTheme="minorHAnsi" w:hAnsiTheme="minorHAnsi" w:cstheme="minorHAnsi"/>
        </w:rPr>
      </w:pPr>
      <w:r w:rsidRPr="00D378C8">
        <w:rPr>
          <w:rFonts w:asciiTheme="minorHAnsi" w:hAnsiTheme="minorHAnsi"/>
          <w:b/>
        </w:rPr>
        <w:t>bezpieczeństwa konstrukcji</w:t>
      </w:r>
      <w:r w:rsidR="003118AD" w:rsidRPr="00D378C8">
        <w:rPr>
          <w:rFonts w:asciiTheme="minorHAnsi" w:hAnsiTheme="minorHAnsi"/>
          <w:b/>
        </w:rPr>
        <w:t xml:space="preserve"> –</w:t>
      </w:r>
      <w:r w:rsidR="003118AD" w:rsidRPr="00D378C8">
        <w:rPr>
          <w:rFonts w:asciiTheme="minorHAnsi" w:hAnsiTheme="minorHAnsi"/>
        </w:rPr>
        <w:t xml:space="preserve"> do projektowania budynków w nowej formie zastosowano obowiązujące normy i przepisy Prawa Budowlanego, Warunki Techniczne jakim powinny odpowiadać budynki i ich usytuowanie, oraz zasady sztuki budowlanej i wiedzę z zakresu tradycyjnej ciesiołki obiektowej.</w:t>
      </w:r>
    </w:p>
    <w:p w:rsidR="00946EAC" w:rsidRPr="00D378C8" w:rsidRDefault="003118AD" w:rsidP="00302340">
      <w:pPr>
        <w:pStyle w:val="Akapitzlist"/>
        <w:numPr>
          <w:ilvl w:val="0"/>
          <w:numId w:val="32"/>
        </w:numPr>
        <w:ind w:left="851"/>
        <w:jc w:val="both"/>
        <w:rPr>
          <w:rFonts w:asciiTheme="minorHAnsi" w:hAnsiTheme="minorHAnsi"/>
        </w:rPr>
      </w:pPr>
      <w:r w:rsidRPr="00D378C8">
        <w:rPr>
          <w:rFonts w:asciiTheme="minorHAnsi" w:hAnsiTheme="minorHAnsi"/>
          <w:b/>
        </w:rPr>
        <w:t>bezpieczeństwa pożarowego</w:t>
      </w:r>
      <w:r w:rsidRPr="00D378C8">
        <w:rPr>
          <w:rFonts w:asciiTheme="minorHAnsi" w:hAnsiTheme="minorHAnsi"/>
        </w:rPr>
        <w:t xml:space="preserve"> – </w:t>
      </w:r>
      <w:bookmarkStart w:id="1" w:name="_Toc107120129"/>
      <w:r w:rsidR="00946EAC" w:rsidRPr="00D378C8">
        <w:rPr>
          <w:rFonts w:asciiTheme="minorHAnsi" w:hAnsiTheme="minorHAnsi"/>
        </w:rPr>
        <w:t>Ze względu na drewnianą konstrukcję zespołu zabudowy, niniejszy projekt remontu i przebudowy uzupełnia się o obszerne opracowanie zagadnień ochrony przeciwpożarowej.</w:t>
      </w:r>
      <w:bookmarkEnd w:id="1"/>
    </w:p>
    <w:p w:rsidR="00946EAC" w:rsidRPr="00D378C8" w:rsidRDefault="00946EAC" w:rsidP="00302340">
      <w:pPr>
        <w:pStyle w:val="Nagwek2"/>
        <w:numPr>
          <w:ilvl w:val="1"/>
          <w:numId w:val="0"/>
        </w:numPr>
        <w:spacing w:before="240" w:after="60"/>
        <w:ind w:left="851"/>
        <w:jc w:val="both"/>
        <w:rPr>
          <w:rFonts w:asciiTheme="minorHAnsi" w:hAnsiTheme="minorHAnsi" w:cs="Lucida Sans Unicode"/>
          <w:sz w:val="24"/>
        </w:rPr>
      </w:pPr>
      <w:r w:rsidRPr="00D378C8">
        <w:rPr>
          <w:rFonts w:asciiTheme="minorHAnsi" w:hAnsiTheme="minorHAnsi" w:cs="Lucida Sans Unicode"/>
          <w:sz w:val="24"/>
        </w:rPr>
        <w:t>Klasa odporności pożarowej budynków oraz klasa odporności ogniowej i stopień rozprzestrzeniania ognia elementów budowlanych;</w:t>
      </w:r>
    </w:p>
    <w:p w:rsidR="00946EAC" w:rsidRPr="00D378C8" w:rsidRDefault="00946EAC" w:rsidP="00302340">
      <w:pPr>
        <w:ind w:left="851"/>
        <w:jc w:val="both"/>
        <w:rPr>
          <w:rFonts w:asciiTheme="minorHAnsi" w:hAnsiTheme="minorHAnsi" w:cs="Lucida Sans Unicode"/>
          <w:b/>
        </w:rPr>
      </w:pPr>
      <w:r w:rsidRPr="00D378C8">
        <w:rPr>
          <w:rFonts w:asciiTheme="minorHAnsi" w:hAnsiTheme="minorHAnsi" w:cs="Lucida Sans Unicode"/>
        </w:rPr>
        <w:t>Projektowane budynki zgodnie z założeniem będ</w:t>
      </w:r>
      <w:r w:rsidR="000C709E" w:rsidRPr="00D378C8">
        <w:rPr>
          <w:rFonts w:asciiTheme="minorHAnsi" w:hAnsiTheme="minorHAnsi" w:cs="Lucida Sans Unicode"/>
        </w:rPr>
        <w:t>ą</w:t>
      </w:r>
      <w:r w:rsidRPr="00D378C8">
        <w:rPr>
          <w:rFonts w:asciiTheme="minorHAnsi" w:hAnsiTheme="minorHAnsi" w:cs="Lucida Sans Unicode"/>
        </w:rPr>
        <w:t xml:space="preserve"> pełnić funkcję </w:t>
      </w:r>
      <w:r w:rsidR="000C709E" w:rsidRPr="00D378C8">
        <w:rPr>
          <w:rFonts w:asciiTheme="minorHAnsi" w:hAnsiTheme="minorHAnsi" w:cs="Lucida Sans Unicode"/>
        </w:rPr>
        <w:t>obiektu kultury</w:t>
      </w:r>
      <w:r w:rsidR="001E7863" w:rsidRPr="00D378C8">
        <w:rPr>
          <w:rFonts w:asciiTheme="minorHAnsi" w:hAnsiTheme="minorHAnsi" w:cs="Lucida Sans Unicode"/>
        </w:rPr>
        <w:t xml:space="preserve">. Budynek zaliczono do </w:t>
      </w:r>
      <w:r w:rsidR="001E7863" w:rsidRPr="00D378C8">
        <w:rPr>
          <w:rFonts w:asciiTheme="minorHAnsi" w:hAnsiTheme="minorHAnsi" w:cs="Lucida Sans Unicode"/>
          <w:b/>
        </w:rPr>
        <w:t>kategorii zagrożenia ludzi</w:t>
      </w:r>
      <w:r w:rsidR="001E7863" w:rsidRPr="00D378C8">
        <w:rPr>
          <w:rFonts w:asciiTheme="minorHAnsi" w:hAnsiTheme="minorHAnsi" w:cs="Lucida Sans Unicode"/>
        </w:rPr>
        <w:t xml:space="preserve"> </w:t>
      </w:r>
      <w:r w:rsidR="001E7863" w:rsidRPr="00D378C8">
        <w:rPr>
          <w:rFonts w:asciiTheme="minorHAnsi" w:hAnsiTheme="minorHAnsi" w:cs="Lucida Sans Unicode"/>
          <w:b/>
        </w:rPr>
        <w:t>ZL III</w:t>
      </w:r>
      <w:r w:rsidR="001E7863" w:rsidRPr="00D378C8">
        <w:rPr>
          <w:rFonts w:asciiTheme="minorHAnsi" w:hAnsiTheme="minorHAnsi" w:cs="Lucida Sans Unicode"/>
        </w:rPr>
        <w:t xml:space="preserve">. </w:t>
      </w:r>
      <w:r w:rsidRPr="00D378C8">
        <w:rPr>
          <w:rFonts w:asciiTheme="minorHAnsi" w:hAnsiTheme="minorHAnsi" w:cs="Lucida Sans Unicode"/>
        </w:rPr>
        <w:t xml:space="preserve">Na podstawie </w:t>
      </w:r>
      <w:r w:rsidRPr="00D378C8">
        <w:rPr>
          <w:rFonts w:asciiTheme="minorHAnsi" w:hAnsiTheme="minorHAnsi" w:cs="Lucida Sans Unicode"/>
          <w:bCs/>
        </w:rPr>
        <w:t xml:space="preserve">§ 212 pkt 4 [1] </w:t>
      </w:r>
      <w:r w:rsidRPr="00D378C8">
        <w:rPr>
          <w:rFonts w:asciiTheme="minorHAnsi" w:hAnsiTheme="minorHAnsi" w:cs="Lucida Sans Unicode"/>
        </w:rPr>
        <w:t>warunków technicznych</w:t>
      </w:r>
      <w:r w:rsidRPr="00D378C8">
        <w:rPr>
          <w:rFonts w:asciiTheme="minorHAnsi" w:hAnsiTheme="minorHAnsi" w:cs="Lucida Sans Unicode"/>
          <w:bCs/>
        </w:rPr>
        <w:t xml:space="preserve"> przyjęto </w:t>
      </w:r>
      <w:r w:rsidR="001E7863" w:rsidRPr="00D378C8">
        <w:rPr>
          <w:rFonts w:asciiTheme="minorHAnsi" w:hAnsiTheme="minorHAnsi" w:cs="Lucida Sans Unicode"/>
          <w:bCs/>
        </w:rPr>
        <w:t xml:space="preserve">dopuszczalną, obniżoną </w:t>
      </w:r>
      <w:r w:rsidRPr="00D378C8">
        <w:rPr>
          <w:rFonts w:asciiTheme="minorHAnsi" w:hAnsiTheme="minorHAnsi" w:cs="Lucida Sans Unicode"/>
          <w:b/>
          <w:bCs/>
        </w:rPr>
        <w:t>klasę odporności pożarowej „D”.</w:t>
      </w:r>
    </w:p>
    <w:p w:rsidR="00946EAC" w:rsidRPr="00D378C8" w:rsidRDefault="00946EAC" w:rsidP="00302340">
      <w:pPr>
        <w:ind w:left="851"/>
        <w:jc w:val="both"/>
        <w:rPr>
          <w:rFonts w:asciiTheme="minorHAnsi" w:hAnsiTheme="minorHAnsi" w:cs="Lucida Sans Unicode"/>
        </w:rPr>
      </w:pPr>
      <w:r w:rsidRPr="00D378C8">
        <w:rPr>
          <w:rFonts w:asciiTheme="minorHAnsi" w:hAnsiTheme="minorHAnsi" w:cs="Lucida Sans Unicode"/>
        </w:rPr>
        <w:t>Wszystkie elementy zastosowane do budowy budynku powinny posiadać cechy własne lub narzucone materiałów nierozprzestrzeniających ognia</w:t>
      </w:r>
      <w:r w:rsidR="00DB760D" w:rsidRPr="00D378C8">
        <w:rPr>
          <w:rFonts w:asciiTheme="minorHAnsi" w:hAnsiTheme="minorHAnsi" w:cs="Lucida Sans Unicode"/>
        </w:rPr>
        <w:t xml:space="preserve"> (klasa NRO)</w:t>
      </w:r>
      <w:r w:rsidRPr="00D378C8">
        <w:rPr>
          <w:rFonts w:asciiTheme="minorHAnsi" w:hAnsiTheme="minorHAnsi" w:cs="Lucida Sans Unicode"/>
        </w:rPr>
        <w:t xml:space="preserve">. </w:t>
      </w:r>
    </w:p>
    <w:p w:rsidR="00946EAC" w:rsidRPr="00D378C8" w:rsidRDefault="00946EAC" w:rsidP="00302340">
      <w:pPr>
        <w:ind w:left="851"/>
        <w:jc w:val="both"/>
        <w:rPr>
          <w:rFonts w:asciiTheme="minorHAnsi" w:hAnsiTheme="minorHAnsi" w:cs="Lucida Sans Unicode"/>
          <w:bCs/>
        </w:rPr>
      </w:pPr>
    </w:p>
    <w:p w:rsidR="00946EAC" w:rsidRPr="00D378C8" w:rsidRDefault="00946EAC" w:rsidP="00302340">
      <w:pPr>
        <w:ind w:left="851"/>
        <w:jc w:val="both"/>
        <w:rPr>
          <w:rFonts w:asciiTheme="minorHAnsi" w:hAnsiTheme="minorHAnsi" w:cs="Lucida Sans Unicode"/>
        </w:rPr>
      </w:pPr>
      <w:r w:rsidRPr="00D378C8">
        <w:rPr>
          <w:rFonts w:asciiTheme="minorHAnsi" w:hAnsiTheme="minorHAnsi" w:cs="Lucida Sans Unicode"/>
          <w:bCs/>
        </w:rPr>
        <w:t>Zgodnie z</w:t>
      </w:r>
      <w:r w:rsidRPr="00D378C8">
        <w:rPr>
          <w:rFonts w:asciiTheme="minorHAnsi" w:hAnsiTheme="minorHAnsi" w:cs="Lucida Sans Unicode"/>
          <w:b/>
          <w:bCs/>
        </w:rPr>
        <w:t xml:space="preserve"> § 216 ust. 1. [1] </w:t>
      </w:r>
      <w:r w:rsidRPr="00D378C8">
        <w:rPr>
          <w:rFonts w:asciiTheme="minorHAnsi" w:hAnsiTheme="minorHAnsi" w:cs="Lucida Sans Unicode"/>
        </w:rPr>
        <w:t>elementy budynku, odpowiednio do jego klasy odporności pożarowej, powinny w zakresie klasy odporności ogniowej spełniać, co najmniej wymagania określone w poniższej tabeli:</w:t>
      </w:r>
    </w:p>
    <w:tbl>
      <w:tblPr>
        <w:tblpPr w:leftFromText="141" w:rightFromText="141" w:vertAnchor="text" w:horzAnchor="margin" w:tblpXSpec="right" w:tblpY="230"/>
        <w:tblW w:w="5006"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28" w:type="dxa"/>
          <w:right w:w="28" w:type="dxa"/>
        </w:tblCellMar>
        <w:tblLook w:val="0000" w:firstRow="0" w:lastRow="0" w:firstColumn="0" w:lastColumn="0" w:noHBand="0" w:noVBand="0"/>
      </w:tblPr>
      <w:tblGrid>
        <w:gridCol w:w="951"/>
        <w:gridCol w:w="967"/>
        <w:gridCol w:w="1514"/>
        <w:gridCol w:w="1171"/>
        <w:gridCol w:w="1692"/>
        <w:gridCol w:w="1612"/>
        <w:gridCol w:w="1440"/>
      </w:tblGrid>
      <w:tr w:rsidR="003260C3" w:rsidRPr="00D378C8" w:rsidTr="00D841F0">
        <w:trPr>
          <w:cantSplit/>
        </w:trPr>
        <w:tc>
          <w:tcPr>
            <w:tcW w:w="522" w:type="pct"/>
            <w:vMerge w:val="restart"/>
            <w:tcBorders>
              <w:top w:val="single" w:sz="8" w:space="0" w:color="auto"/>
              <w:left w:val="single" w:sz="8" w:space="0" w:color="auto"/>
              <w:bottom w:val="single" w:sz="8" w:space="0" w:color="auto"/>
              <w:right w:val="single" w:sz="8" w:space="0" w:color="auto"/>
            </w:tcBorders>
            <w:vAlign w:val="center"/>
          </w:tcPr>
          <w:p w:rsidR="003260C3" w:rsidRPr="00D378C8" w:rsidRDefault="003260C3" w:rsidP="00D841F0">
            <w:pPr>
              <w:widowControl w:val="0"/>
              <w:snapToGrid w:val="0"/>
              <w:jc w:val="center"/>
              <w:rPr>
                <w:rFonts w:ascii="Lucida Sans Unicode" w:hAnsi="Lucida Sans Unicode" w:cs="Lucida Sans Unicode"/>
                <w:sz w:val="16"/>
              </w:rPr>
            </w:pPr>
            <w:r w:rsidRPr="00D378C8">
              <w:rPr>
                <w:rFonts w:ascii="Lucida Sans Unicode" w:hAnsi="Lucida Sans Unicode" w:cs="Lucida Sans Unicode"/>
                <w:sz w:val="16"/>
              </w:rPr>
              <w:t>Klasa odporności pożarowej budynku</w:t>
            </w:r>
          </w:p>
        </w:tc>
        <w:tc>
          <w:tcPr>
            <w:tcW w:w="4478" w:type="pct"/>
            <w:gridSpan w:val="6"/>
            <w:tcBorders>
              <w:top w:val="single" w:sz="8" w:space="0" w:color="auto"/>
              <w:left w:val="single" w:sz="8" w:space="0" w:color="auto"/>
              <w:bottom w:val="single" w:sz="8" w:space="0" w:color="auto"/>
              <w:right w:val="single" w:sz="8" w:space="0" w:color="auto"/>
            </w:tcBorders>
            <w:vAlign w:val="center"/>
          </w:tcPr>
          <w:p w:rsidR="003260C3" w:rsidRPr="00D378C8" w:rsidRDefault="003260C3" w:rsidP="00302340">
            <w:pPr>
              <w:widowControl w:val="0"/>
              <w:snapToGrid w:val="0"/>
              <w:ind w:left="851"/>
              <w:jc w:val="center"/>
              <w:rPr>
                <w:rFonts w:ascii="Lucida Sans Unicode" w:hAnsi="Lucida Sans Unicode" w:cs="Lucida Sans Unicode"/>
                <w:sz w:val="16"/>
              </w:rPr>
            </w:pPr>
            <w:r w:rsidRPr="00D378C8">
              <w:rPr>
                <w:rFonts w:ascii="Lucida Sans Unicode" w:hAnsi="Lucida Sans Unicode" w:cs="Lucida Sans Unicode"/>
                <w:sz w:val="16"/>
              </w:rPr>
              <w:t>Klasa odporności ogniowej elementów budynku</w:t>
            </w:r>
          </w:p>
        </w:tc>
      </w:tr>
      <w:tr w:rsidR="00D841F0" w:rsidRPr="00D841F0" w:rsidTr="00D841F0">
        <w:trPr>
          <w:cantSplit/>
        </w:trPr>
        <w:tc>
          <w:tcPr>
            <w:tcW w:w="522" w:type="pct"/>
            <w:vMerge/>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rPr>
                <w:rFonts w:ascii="Lucida Sans Unicode" w:hAnsi="Lucida Sans Unicode" w:cs="Lucida Sans Unicode"/>
                <w:b/>
                <w:sz w:val="16"/>
              </w:rPr>
            </w:pPr>
          </w:p>
        </w:tc>
        <w:tc>
          <w:tcPr>
            <w:tcW w:w="440"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rPr>
            </w:pPr>
            <w:r w:rsidRPr="00D841F0">
              <w:rPr>
                <w:rFonts w:ascii="Lucida Sans Unicode" w:hAnsi="Lucida Sans Unicode" w:cs="Lucida Sans Unicode"/>
                <w:b/>
                <w:sz w:val="16"/>
              </w:rPr>
              <w:t>główna konstrukcja nośna</w:t>
            </w:r>
          </w:p>
        </w:tc>
        <w:tc>
          <w:tcPr>
            <w:tcW w:w="823"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6"/>
              <w:jc w:val="center"/>
              <w:rPr>
                <w:rFonts w:ascii="Lucida Sans Unicode" w:hAnsi="Lucida Sans Unicode" w:cs="Lucida Sans Unicode"/>
                <w:b/>
                <w:sz w:val="16"/>
              </w:rPr>
            </w:pPr>
            <w:r w:rsidRPr="00D841F0">
              <w:rPr>
                <w:rFonts w:ascii="Lucida Sans Unicode" w:hAnsi="Lucida Sans Unicode" w:cs="Lucida Sans Unicode"/>
                <w:b/>
                <w:sz w:val="16"/>
              </w:rPr>
              <w:t>konstrukcja dachu</w:t>
            </w:r>
          </w:p>
        </w:tc>
        <w:tc>
          <w:tcPr>
            <w:tcW w:w="639"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6"/>
              <w:jc w:val="center"/>
              <w:rPr>
                <w:rFonts w:ascii="Lucida Sans Unicode" w:hAnsi="Lucida Sans Unicode" w:cs="Lucida Sans Unicode"/>
                <w:b/>
                <w:sz w:val="16"/>
              </w:rPr>
            </w:pPr>
            <w:r w:rsidRPr="00D841F0">
              <w:rPr>
                <w:rFonts w:ascii="Lucida Sans Unicode" w:hAnsi="Lucida Sans Unicode" w:cs="Lucida Sans Unicode"/>
                <w:b/>
                <w:sz w:val="16"/>
              </w:rPr>
              <w:t>strop</w:t>
            </w:r>
            <w:r w:rsidRPr="00D841F0">
              <w:rPr>
                <w:rFonts w:ascii="Lucida Sans Unicode" w:hAnsi="Lucida Sans Unicode" w:cs="Lucida Sans Unicode"/>
                <w:b/>
                <w:sz w:val="16"/>
                <w:vertAlign w:val="superscript"/>
              </w:rPr>
              <w:t>1)</w:t>
            </w:r>
          </w:p>
        </w:tc>
        <w:tc>
          <w:tcPr>
            <w:tcW w:w="918"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rPr>
            </w:pPr>
            <w:r w:rsidRPr="00D841F0">
              <w:rPr>
                <w:rFonts w:ascii="Lucida Sans Unicode" w:hAnsi="Lucida Sans Unicode" w:cs="Lucida Sans Unicode"/>
                <w:b/>
                <w:sz w:val="16"/>
              </w:rPr>
              <w:t>Ściana zewnętrzna</w:t>
            </w:r>
            <w:r w:rsidRPr="00D841F0">
              <w:rPr>
                <w:rFonts w:ascii="Lucida Sans Unicode" w:hAnsi="Lucida Sans Unicode" w:cs="Lucida Sans Unicode"/>
                <w:b/>
                <w:sz w:val="16"/>
                <w:vertAlign w:val="superscript"/>
              </w:rPr>
              <w:t>1),2)</w:t>
            </w:r>
          </w:p>
        </w:tc>
        <w:tc>
          <w:tcPr>
            <w:tcW w:w="875"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78"/>
              <w:jc w:val="center"/>
              <w:rPr>
                <w:rFonts w:ascii="Lucida Sans Unicode" w:hAnsi="Lucida Sans Unicode" w:cs="Lucida Sans Unicode"/>
                <w:b/>
                <w:sz w:val="16"/>
              </w:rPr>
            </w:pPr>
            <w:r w:rsidRPr="00D841F0">
              <w:rPr>
                <w:rFonts w:ascii="Lucida Sans Unicode" w:hAnsi="Lucida Sans Unicode" w:cs="Lucida Sans Unicode"/>
                <w:b/>
                <w:sz w:val="16"/>
              </w:rPr>
              <w:t>ściana wewnętrzna</w:t>
            </w:r>
            <w:r w:rsidRPr="00D841F0">
              <w:rPr>
                <w:rFonts w:ascii="Lucida Sans Unicode" w:hAnsi="Lucida Sans Unicode" w:cs="Lucida Sans Unicode"/>
                <w:b/>
                <w:sz w:val="16"/>
                <w:vertAlign w:val="superscript"/>
              </w:rPr>
              <w:t>1)</w:t>
            </w:r>
          </w:p>
        </w:tc>
        <w:tc>
          <w:tcPr>
            <w:tcW w:w="777"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1"/>
              <w:jc w:val="center"/>
              <w:rPr>
                <w:rFonts w:ascii="Lucida Sans Unicode" w:hAnsi="Lucida Sans Unicode" w:cs="Lucida Sans Unicode"/>
                <w:b/>
                <w:sz w:val="16"/>
              </w:rPr>
            </w:pPr>
            <w:r w:rsidRPr="00D841F0">
              <w:rPr>
                <w:rFonts w:ascii="Lucida Sans Unicode" w:hAnsi="Lucida Sans Unicode" w:cs="Lucida Sans Unicode"/>
                <w:b/>
                <w:sz w:val="16"/>
              </w:rPr>
              <w:t>przekrycie dachu</w:t>
            </w:r>
            <w:r w:rsidRPr="00D841F0">
              <w:rPr>
                <w:rFonts w:ascii="Lucida Sans Unicode" w:hAnsi="Lucida Sans Unicode" w:cs="Lucida Sans Unicode"/>
                <w:b/>
                <w:sz w:val="16"/>
                <w:vertAlign w:val="superscript"/>
              </w:rPr>
              <w:t>3)</w:t>
            </w:r>
          </w:p>
        </w:tc>
      </w:tr>
      <w:tr w:rsidR="00D841F0" w:rsidRPr="00D841F0" w:rsidTr="00D841F0">
        <w:tc>
          <w:tcPr>
            <w:tcW w:w="522"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1</w:t>
            </w:r>
          </w:p>
        </w:tc>
        <w:tc>
          <w:tcPr>
            <w:tcW w:w="440"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2</w:t>
            </w:r>
          </w:p>
        </w:tc>
        <w:tc>
          <w:tcPr>
            <w:tcW w:w="823"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6"/>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3</w:t>
            </w:r>
          </w:p>
        </w:tc>
        <w:tc>
          <w:tcPr>
            <w:tcW w:w="639"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6"/>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4</w:t>
            </w:r>
          </w:p>
        </w:tc>
        <w:tc>
          <w:tcPr>
            <w:tcW w:w="918"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5</w:t>
            </w:r>
          </w:p>
        </w:tc>
        <w:tc>
          <w:tcPr>
            <w:tcW w:w="875"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78"/>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6</w:t>
            </w:r>
          </w:p>
        </w:tc>
        <w:tc>
          <w:tcPr>
            <w:tcW w:w="777"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1"/>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7</w:t>
            </w:r>
          </w:p>
        </w:tc>
      </w:tr>
      <w:tr w:rsidR="00D841F0" w:rsidRPr="00D841F0" w:rsidTr="00D841F0">
        <w:tc>
          <w:tcPr>
            <w:tcW w:w="522"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„A”</w:t>
            </w:r>
          </w:p>
        </w:tc>
        <w:tc>
          <w:tcPr>
            <w:tcW w:w="440"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R 240</w:t>
            </w:r>
          </w:p>
        </w:tc>
        <w:tc>
          <w:tcPr>
            <w:tcW w:w="823"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6"/>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R 30</w:t>
            </w:r>
          </w:p>
        </w:tc>
        <w:tc>
          <w:tcPr>
            <w:tcW w:w="639"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6"/>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R E I 120</w:t>
            </w:r>
          </w:p>
        </w:tc>
        <w:tc>
          <w:tcPr>
            <w:tcW w:w="918"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I 120</w:t>
            </w:r>
          </w:p>
        </w:tc>
        <w:tc>
          <w:tcPr>
            <w:tcW w:w="875"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78"/>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I 60</w:t>
            </w:r>
          </w:p>
        </w:tc>
        <w:tc>
          <w:tcPr>
            <w:tcW w:w="777"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1"/>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30</w:t>
            </w:r>
          </w:p>
        </w:tc>
      </w:tr>
      <w:tr w:rsidR="00D841F0" w:rsidRPr="00D841F0" w:rsidTr="00D841F0">
        <w:tc>
          <w:tcPr>
            <w:tcW w:w="522"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„B”</w:t>
            </w:r>
          </w:p>
        </w:tc>
        <w:tc>
          <w:tcPr>
            <w:tcW w:w="440"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R 120</w:t>
            </w:r>
          </w:p>
        </w:tc>
        <w:tc>
          <w:tcPr>
            <w:tcW w:w="823"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6"/>
              <w:jc w:val="center"/>
              <w:rPr>
                <w:rFonts w:ascii="Lucida Sans Unicode" w:hAnsi="Lucida Sans Unicode" w:cs="Lucida Sans Unicode"/>
                <w:b/>
                <w:sz w:val="16"/>
                <w:szCs w:val="16"/>
              </w:rPr>
            </w:pPr>
            <w:r w:rsidRPr="00D841F0">
              <w:rPr>
                <w:rFonts w:ascii="Lucida Sans Unicode" w:hAnsi="Lucida Sans Unicode" w:cs="Lucida Sans Unicode"/>
                <w:b/>
                <w:sz w:val="16"/>
                <w:szCs w:val="16"/>
              </w:rPr>
              <w:t>R 30</w:t>
            </w:r>
          </w:p>
        </w:tc>
        <w:tc>
          <w:tcPr>
            <w:tcW w:w="639"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6"/>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R E I 60</w:t>
            </w:r>
          </w:p>
        </w:tc>
        <w:tc>
          <w:tcPr>
            <w:tcW w:w="918"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I 60</w:t>
            </w:r>
          </w:p>
        </w:tc>
        <w:tc>
          <w:tcPr>
            <w:tcW w:w="875"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78"/>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I 30</w:t>
            </w:r>
            <w:r w:rsidRPr="00D841F0">
              <w:rPr>
                <w:rFonts w:ascii="Lucida Sans Unicode" w:hAnsi="Lucida Sans Unicode" w:cs="Lucida Sans Unicode"/>
                <w:b/>
                <w:sz w:val="16"/>
                <w:szCs w:val="16"/>
                <w:vertAlign w:val="superscript"/>
                <w:lang w:val="de-DE"/>
              </w:rPr>
              <w:t>4)</w:t>
            </w:r>
          </w:p>
        </w:tc>
        <w:tc>
          <w:tcPr>
            <w:tcW w:w="777"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1"/>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30</w:t>
            </w:r>
          </w:p>
        </w:tc>
      </w:tr>
      <w:tr w:rsidR="00D841F0" w:rsidRPr="00D841F0" w:rsidTr="00D841F0">
        <w:tc>
          <w:tcPr>
            <w:tcW w:w="522"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„C”</w:t>
            </w:r>
          </w:p>
        </w:tc>
        <w:tc>
          <w:tcPr>
            <w:tcW w:w="440"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R 60</w:t>
            </w:r>
          </w:p>
        </w:tc>
        <w:tc>
          <w:tcPr>
            <w:tcW w:w="823"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6"/>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R 15</w:t>
            </w:r>
          </w:p>
        </w:tc>
        <w:tc>
          <w:tcPr>
            <w:tcW w:w="639"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6"/>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R E I 60</w:t>
            </w:r>
          </w:p>
        </w:tc>
        <w:tc>
          <w:tcPr>
            <w:tcW w:w="918"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I 30</w:t>
            </w:r>
          </w:p>
        </w:tc>
        <w:tc>
          <w:tcPr>
            <w:tcW w:w="875"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78"/>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I 15</w:t>
            </w:r>
            <w:r w:rsidRPr="00D841F0">
              <w:rPr>
                <w:rFonts w:ascii="Lucida Sans Unicode" w:hAnsi="Lucida Sans Unicode" w:cs="Lucida Sans Unicode"/>
                <w:b/>
                <w:sz w:val="16"/>
                <w:szCs w:val="16"/>
                <w:vertAlign w:val="superscript"/>
                <w:lang w:val="de-DE"/>
              </w:rPr>
              <w:t>4)</w:t>
            </w:r>
          </w:p>
        </w:tc>
        <w:tc>
          <w:tcPr>
            <w:tcW w:w="777"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1"/>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15</w:t>
            </w:r>
          </w:p>
        </w:tc>
      </w:tr>
      <w:tr w:rsidR="00D841F0" w:rsidRPr="00D841F0" w:rsidTr="00D841F0">
        <w:tc>
          <w:tcPr>
            <w:tcW w:w="522"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„D”</w:t>
            </w:r>
          </w:p>
        </w:tc>
        <w:tc>
          <w:tcPr>
            <w:tcW w:w="440"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R 30</w:t>
            </w:r>
          </w:p>
        </w:tc>
        <w:tc>
          <w:tcPr>
            <w:tcW w:w="823"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6"/>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w:t>
            </w:r>
          </w:p>
        </w:tc>
        <w:tc>
          <w:tcPr>
            <w:tcW w:w="639"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6"/>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R E I 30</w:t>
            </w:r>
          </w:p>
        </w:tc>
        <w:tc>
          <w:tcPr>
            <w:tcW w:w="918"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E I 30</w:t>
            </w:r>
          </w:p>
        </w:tc>
        <w:tc>
          <w:tcPr>
            <w:tcW w:w="875"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78"/>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w:t>
            </w:r>
          </w:p>
        </w:tc>
        <w:tc>
          <w:tcPr>
            <w:tcW w:w="777"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1"/>
              <w:jc w:val="center"/>
              <w:rPr>
                <w:rFonts w:ascii="Lucida Sans Unicode" w:hAnsi="Lucida Sans Unicode" w:cs="Lucida Sans Unicode"/>
                <w:b/>
                <w:sz w:val="16"/>
                <w:szCs w:val="16"/>
                <w:lang w:val="de-DE"/>
              </w:rPr>
            </w:pPr>
            <w:r w:rsidRPr="00D841F0">
              <w:rPr>
                <w:rFonts w:ascii="Lucida Sans Unicode" w:hAnsi="Lucida Sans Unicode" w:cs="Lucida Sans Unicode"/>
                <w:b/>
                <w:sz w:val="16"/>
                <w:szCs w:val="16"/>
                <w:lang w:val="de-DE"/>
              </w:rPr>
              <w:t>(–)</w:t>
            </w:r>
          </w:p>
        </w:tc>
      </w:tr>
      <w:tr w:rsidR="00D841F0" w:rsidRPr="00D841F0" w:rsidTr="00D841F0">
        <w:tc>
          <w:tcPr>
            <w:tcW w:w="522"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bCs/>
                <w:sz w:val="16"/>
                <w:szCs w:val="16"/>
                <w:lang w:val="de-DE"/>
              </w:rPr>
            </w:pPr>
            <w:r w:rsidRPr="00D841F0">
              <w:rPr>
                <w:rFonts w:ascii="Lucida Sans Unicode" w:hAnsi="Lucida Sans Unicode" w:cs="Lucida Sans Unicode"/>
                <w:b/>
                <w:bCs/>
                <w:sz w:val="16"/>
                <w:szCs w:val="16"/>
                <w:lang w:val="de-DE"/>
              </w:rPr>
              <w:t>„E”</w:t>
            </w:r>
          </w:p>
        </w:tc>
        <w:tc>
          <w:tcPr>
            <w:tcW w:w="440"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bCs/>
                <w:sz w:val="16"/>
                <w:szCs w:val="16"/>
              </w:rPr>
            </w:pPr>
            <w:r w:rsidRPr="00D841F0">
              <w:rPr>
                <w:rFonts w:ascii="Lucida Sans Unicode" w:hAnsi="Lucida Sans Unicode" w:cs="Lucida Sans Unicode"/>
                <w:b/>
                <w:bCs/>
                <w:sz w:val="16"/>
                <w:szCs w:val="16"/>
              </w:rPr>
              <w:t>(–)</w:t>
            </w:r>
          </w:p>
        </w:tc>
        <w:tc>
          <w:tcPr>
            <w:tcW w:w="823"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6"/>
              <w:jc w:val="center"/>
              <w:rPr>
                <w:rFonts w:ascii="Lucida Sans Unicode" w:hAnsi="Lucida Sans Unicode" w:cs="Lucida Sans Unicode"/>
                <w:b/>
                <w:bCs/>
                <w:sz w:val="16"/>
                <w:szCs w:val="16"/>
              </w:rPr>
            </w:pPr>
            <w:r w:rsidRPr="00D841F0">
              <w:rPr>
                <w:rFonts w:ascii="Lucida Sans Unicode" w:hAnsi="Lucida Sans Unicode" w:cs="Lucida Sans Unicode"/>
                <w:b/>
                <w:bCs/>
                <w:sz w:val="16"/>
                <w:szCs w:val="16"/>
              </w:rPr>
              <w:t>(–)</w:t>
            </w:r>
          </w:p>
        </w:tc>
        <w:tc>
          <w:tcPr>
            <w:tcW w:w="639"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6"/>
              <w:jc w:val="center"/>
              <w:rPr>
                <w:rFonts w:ascii="Lucida Sans Unicode" w:hAnsi="Lucida Sans Unicode" w:cs="Lucida Sans Unicode"/>
                <w:b/>
                <w:bCs/>
                <w:sz w:val="16"/>
                <w:szCs w:val="16"/>
              </w:rPr>
            </w:pPr>
            <w:r w:rsidRPr="00D841F0">
              <w:rPr>
                <w:rFonts w:ascii="Lucida Sans Unicode" w:hAnsi="Lucida Sans Unicode" w:cs="Lucida Sans Unicode"/>
                <w:b/>
                <w:bCs/>
                <w:sz w:val="16"/>
                <w:szCs w:val="16"/>
              </w:rPr>
              <w:t>(–)</w:t>
            </w:r>
          </w:p>
        </w:tc>
        <w:tc>
          <w:tcPr>
            <w:tcW w:w="918"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jc w:val="center"/>
              <w:rPr>
                <w:rFonts w:ascii="Lucida Sans Unicode" w:hAnsi="Lucida Sans Unicode" w:cs="Lucida Sans Unicode"/>
                <w:b/>
                <w:bCs/>
                <w:sz w:val="16"/>
                <w:szCs w:val="16"/>
              </w:rPr>
            </w:pPr>
            <w:r w:rsidRPr="00D841F0">
              <w:rPr>
                <w:rFonts w:ascii="Lucida Sans Unicode" w:hAnsi="Lucida Sans Unicode" w:cs="Lucida Sans Unicode"/>
                <w:b/>
                <w:bCs/>
                <w:sz w:val="16"/>
                <w:szCs w:val="16"/>
              </w:rPr>
              <w:t>(–)</w:t>
            </w:r>
          </w:p>
        </w:tc>
        <w:tc>
          <w:tcPr>
            <w:tcW w:w="875"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78"/>
              <w:jc w:val="center"/>
              <w:rPr>
                <w:rFonts w:ascii="Lucida Sans Unicode" w:hAnsi="Lucida Sans Unicode" w:cs="Lucida Sans Unicode"/>
                <w:b/>
                <w:bCs/>
                <w:sz w:val="16"/>
                <w:szCs w:val="16"/>
              </w:rPr>
            </w:pPr>
            <w:r w:rsidRPr="00D841F0">
              <w:rPr>
                <w:rFonts w:ascii="Lucida Sans Unicode" w:hAnsi="Lucida Sans Unicode" w:cs="Lucida Sans Unicode"/>
                <w:b/>
                <w:bCs/>
                <w:sz w:val="16"/>
                <w:szCs w:val="16"/>
              </w:rPr>
              <w:t>(–)</w:t>
            </w:r>
          </w:p>
        </w:tc>
        <w:tc>
          <w:tcPr>
            <w:tcW w:w="777" w:type="pct"/>
            <w:tcBorders>
              <w:top w:val="single" w:sz="8" w:space="0" w:color="auto"/>
              <w:left w:val="single" w:sz="8" w:space="0" w:color="auto"/>
              <w:bottom w:val="single" w:sz="8" w:space="0" w:color="auto"/>
              <w:right w:val="single" w:sz="8" w:space="0" w:color="auto"/>
            </w:tcBorders>
            <w:vAlign w:val="center"/>
          </w:tcPr>
          <w:p w:rsidR="003260C3" w:rsidRPr="00D841F0" w:rsidRDefault="003260C3" w:rsidP="00D841F0">
            <w:pPr>
              <w:widowControl w:val="0"/>
              <w:snapToGrid w:val="0"/>
              <w:ind w:left="-21"/>
              <w:jc w:val="center"/>
              <w:rPr>
                <w:rFonts w:ascii="Lucida Sans Unicode" w:hAnsi="Lucida Sans Unicode" w:cs="Lucida Sans Unicode"/>
                <w:b/>
                <w:bCs/>
                <w:sz w:val="16"/>
                <w:szCs w:val="16"/>
              </w:rPr>
            </w:pPr>
            <w:r w:rsidRPr="00D841F0">
              <w:rPr>
                <w:rFonts w:ascii="Lucida Sans Unicode" w:hAnsi="Lucida Sans Unicode" w:cs="Lucida Sans Unicode"/>
                <w:b/>
                <w:bCs/>
                <w:sz w:val="16"/>
                <w:szCs w:val="16"/>
              </w:rPr>
              <w:t>(–)</w:t>
            </w:r>
          </w:p>
        </w:tc>
      </w:tr>
    </w:tbl>
    <w:p w:rsidR="00946EAC" w:rsidRPr="00D841F0" w:rsidRDefault="00946EAC" w:rsidP="00302340">
      <w:pPr>
        <w:widowControl w:val="0"/>
        <w:snapToGrid w:val="0"/>
        <w:ind w:left="851"/>
        <w:rPr>
          <w:rFonts w:asciiTheme="minorHAnsi" w:hAnsiTheme="minorHAnsi" w:cs="Lucida Sans Unicode"/>
          <w:b/>
        </w:rPr>
      </w:pPr>
    </w:p>
    <w:p w:rsidR="00946EAC" w:rsidRPr="00D378C8" w:rsidRDefault="00946EAC" w:rsidP="00302340">
      <w:pPr>
        <w:widowControl w:val="0"/>
        <w:snapToGrid w:val="0"/>
        <w:ind w:left="143" w:firstLine="708"/>
        <w:rPr>
          <w:rFonts w:ascii="Lucida Sans Unicode" w:hAnsi="Lucida Sans Unicode" w:cs="Lucida Sans Unicode"/>
          <w:sz w:val="16"/>
        </w:rPr>
      </w:pPr>
      <w:r w:rsidRPr="00D378C8">
        <w:rPr>
          <w:rFonts w:ascii="Lucida Sans Unicode" w:hAnsi="Lucida Sans Unicode" w:cs="Lucida Sans Unicode"/>
          <w:sz w:val="16"/>
        </w:rPr>
        <w:t>Oznaczenia w tabeli:</w:t>
      </w:r>
    </w:p>
    <w:p w:rsidR="00946EAC" w:rsidRPr="00D378C8" w:rsidRDefault="003260C3" w:rsidP="00302340">
      <w:pPr>
        <w:widowControl w:val="0"/>
        <w:snapToGrid w:val="0"/>
        <w:ind w:left="1559"/>
        <w:rPr>
          <w:rFonts w:ascii="Lucida Sans Unicode" w:hAnsi="Lucida Sans Unicode" w:cs="Lucida Sans Unicode"/>
          <w:sz w:val="16"/>
        </w:rPr>
      </w:pPr>
      <w:r w:rsidRPr="00D378C8">
        <w:rPr>
          <w:rFonts w:ascii="Lucida Sans Unicode" w:hAnsi="Lucida Sans Unicode" w:cs="Lucida Sans Unicode"/>
          <w:sz w:val="16"/>
        </w:rPr>
        <w:t xml:space="preserve">R </w:t>
      </w:r>
      <w:r w:rsidR="00946EAC" w:rsidRPr="00D378C8">
        <w:rPr>
          <w:rFonts w:ascii="Lucida Sans Unicode" w:hAnsi="Lucida Sans Unicode" w:cs="Lucida Sans Unicode"/>
          <w:sz w:val="16"/>
        </w:rPr>
        <w:t>— nośność ogniowa (w minutach), określona zgodnie z Polską Normą dotyczącą zasad ustalania klas odporności ogniowej elementów budynku,</w:t>
      </w:r>
    </w:p>
    <w:p w:rsidR="00946EAC" w:rsidRPr="00D378C8" w:rsidRDefault="003260C3" w:rsidP="00302340">
      <w:pPr>
        <w:widowControl w:val="0"/>
        <w:snapToGrid w:val="0"/>
        <w:ind w:left="851" w:firstLine="708"/>
        <w:rPr>
          <w:rFonts w:ascii="Lucida Sans Unicode" w:hAnsi="Lucida Sans Unicode" w:cs="Lucida Sans Unicode"/>
          <w:sz w:val="16"/>
        </w:rPr>
      </w:pPr>
      <w:r w:rsidRPr="00D378C8">
        <w:rPr>
          <w:rFonts w:ascii="Lucida Sans Unicode" w:hAnsi="Lucida Sans Unicode" w:cs="Lucida Sans Unicode"/>
          <w:sz w:val="16"/>
        </w:rPr>
        <w:t xml:space="preserve">E </w:t>
      </w:r>
      <w:r w:rsidR="00946EAC" w:rsidRPr="00D378C8">
        <w:rPr>
          <w:rFonts w:ascii="Lucida Sans Unicode" w:hAnsi="Lucida Sans Unicode" w:cs="Lucida Sans Unicode"/>
          <w:sz w:val="16"/>
        </w:rPr>
        <w:t>— szczelność ogniowa (w minutach), określona jw.,</w:t>
      </w:r>
    </w:p>
    <w:p w:rsidR="00946EAC" w:rsidRPr="00D378C8" w:rsidRDefault="003260C3" w:rsidP="00302340">
      <w:pPr>
        <w:widowControl w:val="0"/>
        <w:snapToGrid w:val="0"/>
        <w:ind w:left="851" w:firstLine="708"/>
        <w:rPr>
          <w:rFonts w:ascii="Lucida Sans Unicode" w:hAnsi="Lucida Sans Unicode" w:cs="Lucida Sans Unicode"/>
          <w:sz w:val="16"/>
        </w:rPr>
      </w:pPr>
      <w:r w:rsidRPr="00D378C8">
        <w:rPr>
          <w:rFonts w:ascii="Lucida Sans Unicode" w:hAnsi="Lucida Sans Unicode" w:cs="Lucida Sans Unicode"/>
          <w:sz w:val="16"/>
        </w:rPr>
        <w:t>I  </w:t>
      </w:r>
      <w:r w:rsidR="00946EAC" w:rsidRPr="00D378C8">
        <w:rPr>
          <w:rFonts w:ascii="Lucida Sans Unicode" w:hAnsi="Lucida Sans Unicode" w:cs="Lucida Sans Unicode"/>
          <w:sz w:val="16"/>
        </w:rPr>
        <w:t>— izolacyjność ogniowa (w minutach), określona jw.,</w:t>
      </w:r>
    </w:p>
    <w:p w:rsidR="00946EAC" w:rsidRPr="00D378C8" w:rsidRDefault="003260C3" w:rsidP="00302340">
      <w:pPr>
        <w:widowControl w:val="0"/>
        <w:snapToGrid w:val="0"/>
        <w:ind w:left="851" w:firstLine="708"/>
        <w:rPr>
          <w:rFonts w:ascii="Lucida Sans Unicode" w:hAnsi="Lucida Sans Unicode" w:cs="Lucida Sans Unicode"/>
          <w:sz w:val="16"/>
        </w:rPr>
      </w:pPr>
      <w:r w:rsidRPr="00D378C8">
        <w:rPr>
          <w:rFonts w:ascii="Lucida Sans Unicode" w:hAnsi="Lucida Sans Unicode" w:cs="Lucida Sans Unicode"/>
          <w:sz w:val="16"/>
        </w:rPr>
        <w:t xml:space="preserve">(–) </w:t>
      </w:r>
      <w:r w:rsidR="00946EAC" w:rsidRPr="00D378C8">
        <w:rPr>
          <w:rFonts w:ascii="Lucida Sans Unicode" w:hAnsi="Lucida Sans Unicode" w:cs="Lucida Sans Unicode"/>
          <w:sz w:val="16"/>
        </w:rPr>
        <w:t>— nie stawia się wymagań.</w:t>
      </w:r>
    </w:p>
    <w:p w:rsidR="00946EAC" w:rsidRPr="00D378C8" w:rsidRDefault="00946EAC" w:rsidP="00302340">
      <w:pPr>
        <w:widowControl w:val="0"/>
        <w:snapToGrid w:val="0"/>
        <w:ind w:left="851"/>
        <w:rPr>
          <w:rFonts w:ascii="Lucida Sans Unicode" w:hAnsi="Lucida Sans Unicode" w:cs="Lucida Sans Unicode"/>
          <w:sz w:val="16"/>
        </w:rPr>
      </w:pPr>
      <w:r w:rsidRPr="00D378C8">
        <w:rPr>
          <w:rFonts w:ascii="Lucida Sans Unicode" w:hAnsi="Lucida Sans Unicode" w:cs="Lucida Sans Unicode"/>
          <w:sz w:val="16"/>
          <w:vertAlign w:val="superscript"/>
        </w:rPr>
        <w:t xml:space="preserve">1) </w:t>
      </w:r>
      <w:r w:rsidRPr="00D378C8">
        <w:rPr>
          <w:rFonts w:ascii="Lucida Sans Unicode" w:hAnsi="Lucida Sans Unicode" w:cs="Lucida Sans Unicode"/>
          <w:sz w:val="16"/>
        </w:rPr>
        <w:t>Jeżeli przegroda jest częścią głównej konstrukcji nośnej, powinna spełniać także kryteria nośności ogniowej (R) odpowiednio do wymagań zawartych w kol. 2 i 3 dla danej klasy odporności pożarowej budynku.</w:t>
      </w:r>
    </w:p>
    <w:p w:rsidR="00946EAC" w:rsidRPr="00D378C8" w:rsidRDefault="00946EAC" w:rsidP="00302340">
      <w:pPr>
        <w:widowControl w:val="0"/>
        <w:snapToGrid w:val="0"/>
        <w:ind w:left="143" w:firstLine="708"/>
        <w:rPr>
          <w:rFonts w:ascii="Lucida Sans Unicode" w:hAnsi="Lucida Sans Unicode" w:cs="Lucida Sans Unicode"/>
          <w:sz w:val="16"/>
        </w:rPr>
      </w:pPr>
      <w:r w:rsidRPr="00D378C8">
        <w:rPr>
          <w:rFonts w:ascii="Lucida Sans Unicode" w:hAnsi="Lucida Sans Unicode" w:cs="Lucida Sans Unicode"/>
          <w:sz w:val="16"/>
          <w:vertAlign w:val="superscript"/>
        </w:rPr>
        <w:t xml:space="preserve">2) </w:t>
      </w:r>
      <w:r w:rsidRPr="00D378C8">
        <w:rPr>
          <w:rFonts w:ascii="Lucida Sans Unicode" w:hAnsi="Lucida Sans Unicode" w:cs="Lucida Sans Unicode"/>
          <w:sz w:val="16"/>
        </w:rPr>
        <w:t>Klasa odporności ogniowej dotyczy pasa międzykondygnacyjnego wraz z połączeniem ze stropem.</w:t>
      </w:r>
    </w:p>
    <w:p w:rsidR="00946EAC" w:rsidRPr="00D378C8" w:rsidRDefault="00946EAC" w:rsidP="00302340">
      <w:pPr>
        <w:widowControl w:val="0"/>
        <w:snapToGrid w:val="0"/>
        <w:ind w:left="851"/>
        <w:rPr>
          <w:rFonts w:ascii="Lucida Sans Unicode" w:hAnsi="Lucida Sans Unicode" w:cs="Lucida Sans Unicode"/>
          <w:sz w:val="16"/>
        </w:rPr>
      </w:pPr>
      <w:r w:rsidRPr="00D378C8">
        <w:rPr>
          <w:rFonts w:ascii="Lucida Sans Unicode" w:hAnsi="Lucida Sans Unicode" w:cs="Lucida Sans Unicode"/>
          <w:sz w:val="16"/>
          <w:vertAlign w:val="superscript"/>
        </w:rPr>
        <w:t>3)</w:t>
      </w:r>
      <w:r w:rsidRPr="00D378C8">
        <w:rPr>
          <w:rFonts w:ascii="Lucida Sans Unicode" w:hAnsi="Lucida Sans Unicode" w:cs="Lucida Sans Unicode"/>
          <w:sz w:val="16"/>
        </w:rPr>
        <w:t> Wymagania nie dotyczą naświetli dachowych, świetlików, lukarn i okien połaciowych (z zastrzeżeniem § 218), jeśli otwory w połaci dachowej nie zajmują więcej niż 20% jej powierzchni.</w:t>
      </w:r>
    </w:p>
    <w:p w:rsidR="00946EAC" w:rsidRPr="00D378C8" w:rsidRDefault="00946EAC" w:rsidP="00302340">
      <w:pPr>
        <w:widowControl w:val="0"/>
        <w:snapToGrid w:val="0"/>
        <w:ind w:left="143" w:firstLine="708"/>
        <w:rPr>
          <w:rFonts w:ascii="Lucida Sans Unicode" w:hAnsi="Lucida Sans Unicode" w:cs="Lucida Sans Unicode"/>
          <w:sz w:val="16"/>
        </w:rPr>
      </w:pPr>
      <w:r w:rsidRPr="00D378C8">
        <w:rPr>
          <w:rFonts w:ascii="Lucida Sans Unicode" w:hAnsi="Lucida Sans Unicode" w:cs="Lucida Sans Unicode"/>
          <w:sz w:val="16"/>
          <w:vertAlign w:val="superscript"/>
        </w:rPr>
        <w:t xml:space="preserve">4) </w:t>
      </w:r>
      <w:r w:rsidRPr="00D378C8">
        <w:rPr>
          <w:rFonts w:ascii="Lucida Sans Unicode" w:hAnsi="Lucida Sans Unicode" w:cs="Lucida Sans Unicode"/>
          <w:sz w:val="16"/>
        </w:rPr>
        <w:t>Dla ścian komór zsypu wymaga się E I 60, a dla drzwi komór zsypu — E I 30.</w:t>
      </w:r>
    </w:p>
    <w:p w:rsidR="00946EAC" w:rsidRPr="00D378C8" w:rsidRDefault="00946EAC" w:rsidP="00302340">
      <w:pPr>
        <w:widowControl w:val="0"/>
        <w:snapToGrid w:val="0"/>
        <w:spacing w:before="56"/>
        <w:ind w:left="851"/>
        <w:rPr>
          <w:rFonts w:ascii="Lucida Sans Unicode" w:hAnsi="Lucida Sans Unicode" w:cs="Lucida Sans Unicode"/>
          <w:sz w:val="16"/>
        </w:rPr>
      </w:pPr>
    </w:p>
    <w:p w:rsidR="00946EAC" w:rsidRPr="00D378C8" w:rsidRDefault="00946EAC" w:rsidP="00302340">
      <w:pPr>
        <w:widowControl w:val="0"/>
        <w:snapToGrid w:val="0"/>
        <w:spacing w:before="56"/>
        <w:ind w:left="851"/>
        <w:jc w:val="both"/>
        <w:rPr>
          <w:rFonts w:asciiTheme="minorHAnsi" w:hAnsiTheme="minorHAnsi" w:cs="Lucida Sans Unicode"/>
        </w:rPr>
      </w:pPr>
      <w:r w:rsidRPr="00D378C8">
        <w:rPr>
          <w:rFonts w:asciiTheme="minorHAnsi" w:hAnsiTheme="minorHAnsi" w:cs="Lucida Sans Unicode"/>
        </w:rPr>
        <w:t>Osiągnięcie podanych standardów w przypadku przedmiotowego obiektu jest możliwe przy odpowiednim doborze materiału i zastosowaniu następujących czynności :</w:t>
      </w:r>
    </w:p>
    <w:p w:rsidR="00946EAC" w:rsidRPr="00D378C8" w:rsidRDefault="00946EAC" w:rsidP="00302340">
      <w:pPr>
        <w:widowControl w:val="0"/>
        <w:numPr>
          <w:ilvl w:val="0"/>
          <w:numId w:val="12"/>
        </w:numPr>
        <w:snapToGrid w:val="0"/>
        <w:spacing w:before="56"/>
        <w:ind w:left="851"/>
        <w:jc w:val="both"/>
        <w:rPr>
          <w:rFonts w:asciiTheme="minorHAnsi" w:hAnsiTheme="minorHAnsi" w:cs="Lucida Sans Unicode"/>
        </w:rPr>
      </w:pPr>
      <w:r w:rsidRPr="00D378C8">
        <w:rPr>
          <w:rFonts w:asciiTheme="minorHAnsi" w:hAnsiTheme="minorHAnsi" w:cs="Lucida Sans Unicode"/>
        </w:rPr>
        <w:t>drewno konstrukcyjne dla przedmiotowej budowy powinno być czterostronnie strugane i impregnowane</w:t>
      </w:r>
      <w:r w:rsidR="003260C3" w:rsidRPr="00D378C8">
        <w:rPr>
          <w:rFonts w:asciiTheme="minorHAnsi" w:hAnsiTheme="minorHAnsi" w:cs="Lucida Sans Unicode"/>
        </w:rPr>
        <w:t xml:space="preserve"> powierzchniowo</w:t>
      </w:r>
      <w:r w:rsidRPr="00D378C8">
        <w:rPr>
          <w:rFonts w:asciiTheme="minorHAnsi" w:hAnsiTheme="minorHAnsi" w:cs="Lucida Sans Unicode"/>
        </w:rPr>
        <w:t>,</w:t>
      </w:r>
    </w:p>
    <w:p w:rsidR="00946EAC" w:rsidRPr="00D378C8" w:rsidRDefault="00946EAC" w:rsidP="00302340">
      <w:pPr>
        <w:widowControl w:val="0"/>
        <w:numPr>
          <w:ilvl w:val="0"/>
          <w:numId w:val="12"/>
        </w:numPr>
        <w:snapToGrid w:val="0"/>
        <w:spacing w:before="56"/>
        <w:ind w:left="851"/>
        <w:jc w:val="both"/>
        <w:rPr>
          <w:rFonts w:asciiTheme="minorHAnsi" w:hAnsiTheme="minorHAnsi" w:cs="Lucida Sans Unicode"/>
        </w:rPr>
      </w:pPr>
      <w:r w:rsidRPr="00D378C8">
        <w:rPr>
          <w:rFonts w:asciiTheme="minorHAnsi" w:hAnsiTheme="minorHAnsi" w:cs="Lucida Sans Unicode"/>
        </w:rPr>
        <w:t>drewno poszyciowe i wykończeniowe o niewielkich przekrojach powinno być impregnowane</w:t>
      </w:r>
      <w:r w:rsidR="003260C3" w:rsidRPr="00D378C8">
        <w:rPr>
          <w:rFonts w:asciiTheme="minorHAnsi" w:hAnsiTheme="minorHAnsi" w:cs="Lucida Sans Unicode"/>
        </w:rPr>
        <w:t xml:space="preserve"> </w:t>
      </w:r>
      <w:r w:rsidR="001A5901" w:rsidRPr="00D378C8">
        <w:rPr>
          <w:rFonts w:asciiTheme="minorHAnsi" w:hAnsiTheme="minorHAnsi" w:cs="Lucida Sans Unicode"/>
        </w:rPr>
        <w:t>powierzchniowo</w:t>
      </w:r>
      <w:r w:rsidRPr="00D378C8">
        <w:rPr>
          <w:rFonts w:asciiTheme="minorHAnsi" w:hAnsiTheme="minorHAnsi" w:cs="Lucida Sans Unicode"/>
        </w:rPr>
        <w:t>,</w:t>
      </w:r>
    </w:p>
    <w:p w:rsidR="00946EAC" w:rsidRPr="00D378C8" w:rsidRDefault="00946EAC" w:rsidP="00302340">
      <w:pPr>
        <w:widowControl w:val="0"/>
        <w:numPr>
          <w:ilvl w:val="0"/>
          <w:numId w:val="12"/>
        </w:numPr>
        <w:snapToGrid w:val="0"/>
        <w:spacing w:before="56"/>
        <w:ind w:left="851"/>
        <w:jc w:val="both"/>
        <w:rPr>
          <w:rFonts w:asciiTheme="minorHAnsi" w:hAnsiTheme="minorHAnsi" w:cs="Lucida Sans Unicode"/>
        </w:rPr>
      </w:pPr>
      <w:r w:rsidRPr="00D378C8">
        <w:rPr>
          <w:rFonts w:asciiTheme="minorHAnsi" w:hAnsiTheme="minorHAnsi" w:cs="Lucida Sans Unicode"/>
        </w:rPr>
        <w:t>elementy wykończeniowe i ozdobne powinny być malowane impregnatami zabezpieczającymi przed ogniem,</w:t>
      </w:r>
    </w:p>
    <w:p w:rsidR="00946EAC" w:rsidRPr="00D378C8" w:rsidRDefault="00946EAC" w:rsidP="00302340">
      <w:pPr>
        <w:widowControl w:val="0"/>
        <w:snapToGrid w:val="0"/>
        <w:spacing w:before="56"/>
        <w:ind w:left="851"/>
        <w:jc w:val="both"/>
        <w:rPr>
          <w:rFonts w:asciiTheme="minorHAnsi" w:hAnsiTheme="minorHAnsi" w:cs="Lucida Sans Unicode"/>
        </w:rPr>
      </w:pPr>
    </w:p>
    <w:p w:rsidR="00946EAC" w:rsidRPr="00D378C8" w:rsidRDefault="00946EAC" w:rsidP="00302340">
      <w:pPr>
        <w:ind w:left="143" w:firstLine="708"/>
        <w:jc w:val="both"/>
        <w:rPr>
          <w:rFonts w:asciiTheme="minorHAnsi" w:hAnsiTheme="minorHAnsi" w:cs="Lucida Sans Unicode"/>
          <w:b/>
        </w:rPr>
      </w:pPr>
      <w:r w:rsidRPr="00D378C8">
        <w:rPr>
          <w:rFonts w:asciiTheme="minorHAnsi" w:hAnsiTheme="minorHAnsi" w:cs="Lucida Sans Unicode"/>
          <w:b/>
        </w:rPr>
        <w:t>szczegółowy opis technologiczny</w:t>
      </w:r>
      <w:r w:rsidR="003260C3" w:rsidRPr="00D378C8">
        <w:rPr>
          <w:rFonts w:asciiTheme="minorHAnsi" w:hAnsiTheme="minorHAnsi" w:cs="Lucida Sans Unicode"/>
          <w:b/>
        </w:rPr>
        <w:t>:</w:t>
      </w:r>
    </w:p>
    <w:p w:rsidR="00946EAC" w:rsidRPr="00D378C8" w:rsidRDefault="00946EAC" w:rsidP="00302340">
      <w:pPr>
        <w:pStyle w:val="Akapitzlist"/>
        <w:ind w:left="851"/>
        <w:jc w:val="both"/>
        <w:rPr>
          <w:rFonts w:asciiTheme="minorHAnsi" w:hAnsiTheme="minorHAnsi" w:cs="Lucida Sans Unicode"/>
        </w:rPr>
      </w:pPr>
      <w:r w:rsidRPr="00D378C8">
        <w:rPr>
          <w:rFonts w:asciiTheme="minorHAnsi" w:hAnsiTheme="minorHAnsi" w:cs="Lucida Sans Unicode"/>
        </w:rPr>
        <w:t xml:space="preserve">: </w:t>
      </w:r>
    </w:p>
    <w:p w:rsidR="00946EAC" w:rsidRPr="00D378C8" w:rsidRDefault="00946EAC" w:rsidP="00302340">
      <w:pPr>
        <w:ind w:left="851"/>
        <w:jc w:val="both"/>
        <w:rPr>
          <w:rFonts w:asciiTheme="minorHAnsi" w:hAnsiTheme="minorHAnsi" w:cstheme="minorHAnsi"/>
        </w:rPr>
      </w:pPr>
      <w:r w:rsidRPr="00D378C8">
        <w:rPr>
          <w:rFonts w:asciiTheme="minorHAnsi" w:hAnsiTheme="minorHAnsi" w:cstheme="minorHAnsi"/>
        </w:rPr>
        <w:t>Drewno konstrukcyjne powinno być wykonane w technologii czterostronnego strugania, w dwóch grupach zabezpieczenia:</w:t>
      </w:r>
    </w:p>
    <w:p w:rsidR="00946EAC" w:rsidRPr="00D378C8" w:rsidRDefault="00946EAC" w:rsidP="00302340">
      <w:pPr>
        <w:ind w:left="851"/>
        <w:jc w:val="both"/>
        <w:rPr>
          <w:rFonts w:asciiTheme="minorHAnsi" w:hAnsiTheme="minorHAnsi" w:cstheme="minorHAnsi"/>
        </w:rPr>
      </w:pPr>
    </w:p>
    <w:p w:rsidR="00946EAC" w:rsidRPr="00D378C8" w:rsidRDefault="00946EAC" w:rsidP="00302340">
      <w:pPr>
        <w:ind w:left="851"/>
        <w:jc w:val="both"/>
        <w:rPr>
          <w:rFonts w:asciiTheme="minorHAnsi" w:hAnsiTheme="minorHAnsi" w:cstheme="minorHAnsi"/>
        </w:rPr>
      </w:pPr>
      <w:r w:rsidRPr="00D378C8">
        <w:rPr>
          <w:rFonts w:asciiTheme="minorHAnsi" w:hAnsiTheme="minorHAnsi" w:cstheme="minorHAnsi"/>
          <w:b/>
        </w:rPr>
        <w:t>grupa I</w:t>
      </w:r>
      <w:r w:rsidRPr="00D378C8">
        <w:rPr>
          <w:rFonts w:asciiTheme="minorHAnsi" w:hAnsiTheme="minorHAnsi" w:cstheme="minorHAnsi"/>
        </w:rPr>
        <w:t xml:space="preserve"> - drewno schowane w strukturze ścian i dachu, powinno być przed montażem jednokrotnie malowane impregnatem grzybo i owadobójczym, a po wyschnięciu malowane jednokrotnie impregnatem ogniochronnym o klasie zbliżonej do zaprezentowanego poniżej produktu przykładowego</w:t>
      </w:r>
      <w:r w:rsidR="003260C3" w:rsidRPr="00D378C8">
        <w:rPr>
          <w:rFonts w:asciiTheme="minorHAnsi" w:hAnsiTheme="minorHAnsi" w:cstheme="minorHAnsi"/>
        </w:rPr>
        <w:t xml:space="preserve"> (</w:t>
      </w:r>
      <w:r w:rsidRPr="00D378C8">
        <w:rPr>
          <w:rFonts w:asciiTheme="minorHAnsi" w:hAnsiTheme="minorHAnsi" w:cstheme="minorHAnsi"/>
        </w:rPr>
        <w:t>końcówki krokwi w pasie okapów malować dwukrotnie impregnatem przeciwogniowym</w:t>
      </w:r>
      <w:r w:rsidR="003260C3" w:rsidRPr="00D378C8">
        <w:rPr>
          <w:rFonts w:asciiTheme="minorHAnsi" w:hAnsiTheme="minorHAnsi" w:cstheme="minorHAnsi"/>
        </w:rPr>
        <w:t>)</w:t>
      </w:r>
      <w:r w:rsidRPr="00D378C8">
        <w:rPr>
          <w:rFonts w:asciiTheme="minorHAnsi" w:hAnsiTheme="minorHAnsi" w:cstheme="minorHAnsi"/>
        </w:rPr>
        <w:t>.</w:t>
      </w:r>
    </w:p>
    <w:p w:rsidR="00946EAC" w:rsidRPr="00D378C8" w:rsidRDefault="00946EAC" w:rsidP="00302340">
      <w:pPr>
        <w:ind w:left="851"/>
        <w:jc w:val="both"/>
        <w:rPr>
          <w:rFonts w:asciiTheme="minorHAnsi" w:hAnsiTheme="minorHAnsi"/>
        </w:rPr>
      </w:pPr>
    </w:p>
    <w:p w:rsidR="00946EAC" w:rsidRPr="00D378C8" w:rsidRDefault="00946EAC" w:rsidP="00302340">
      <w:pPr>
        <w:ind w:left="851"/>
        <w:jc w:val="both"/>
        <w:rPr>
          <w:rFonts w:asciiTheme="minorHAnsi" w:hAnsiTheme="minorHAnsi"/>
        </w:rPr>
      </w:pPr>
      <w:r w:rsidRPr="00D378C8">
        <w:rPr>
          <w:rFonts w:asciiTheme="minorHAnsi" w:hAnsiTheme="minorHAnsi" w:cstheme="minorHAnsi"/>
          <w:b/>
        </w:rPr>
        <w:t>grupa II</w:t>
      </w:r>
      <w:r w:rsidRPr="00D378C8">
        <w:rPr>
          <w:rFonts w:asciiTheme="minorHAnsi" w:hAnsiTheme="minorHAnsi" w:cstheme="minorHAnsi"/>
        </w:rPr>
        <w:t xml:space="preserve"> - drewno widoczne ścian i dachu, powinno być przed montażem jednokrotnie malowane impregnatem grzybo i owadobójczym, a po wyschnięciu malowane dwukrotnie impregnatem ogniochronnym o klasie zbliżonej do zaprezentowanego poniżej produktu przykładowego, oraz farbą o właściwościach zgodnych z zaleceniami producenta impregnatu ogniochronnego.</w:t>
      </w:r>
    </w:p>
    <w:p w:rsidR="00946EAC" w:rsidRPr="00D378C8" w:rsidRDefault="00946EAC" w:rsidP="00302340">
      <w:pPr>
        <w:ind w:left="851"/>
        <w:jc w:val="both"/>
        <w:rPr>
          <w:rFonts w:asciiTheme="minorHAnsi" w:hAnsiTheme="minorHAnsi"/>
        </w:rPr>
      </w:pPr>
    </w:p>
    <w:p w:rsidR="00946EAC" w:rsidRPr="00D378C8" w:rsidRDefault="00946EAC" w:rsidP="00302340">
      <w:pPr>
        <w:ind w:left="851"/>
        <w:jc w:val="both"/>
        <w:rPr>
          <w:rFonts w:asciiTheme="minorHAnsi" w:hAnsiTheme="minorHAnsi" w:cstheme="minorHAnsi"/>
        </w:rPr>
      </w:pPr>
      <w:r w:rsidRPr="00D378C8">
        <w:rPr>
          <w:rFonts w:asciiTheme="minorHAnsi" w:hAnsiTheme="minorHAnsi" w:cstheme="minorHAnsi"/>
        </w:rPr>
        <w:t>Materiały drewnopochodne - w konstrukcji przegród płyty poszyciowe MFP, od strony izolacji termicznej należy jednokrotnie malować impregnatem ogniochronnym, a od strony zewnętrznej dwukrotnie.</w:t>
      </w:r>
    </w:p>
    <w:p w:rsidR="00946EAC" w:rsidRPr="00D378C8" w:rsidRDefault="00946EAC" w:rsidP="00302340">
      <w:pPr>
        <w:widowControl w:val="0"/>
        <w:numPr>
          <w:ilvl w:val="0"/>
          <w:numId w:val="12"/>
        </w:numPr>
        <w:snapToGrid w:val="0"/>
        <w:spacing w:before="56"/>
        <w:ind w:left="851"/>
        <w:jc w:val="both"/>
        <w:rPr>
          <w:rFonts w:asciiTheme="minorHAnsi" w:hAnsiTheme="minorHAnsi" w:cs="Lucida Sans Unicode"/>
        </w:rPr>
      </w:pPr>
      <w:r w:rsidRPr="00D378C8">
        <w:rPr>
          <w:rFonts w:asciiTheme="minorHAnsi" w:hAnsiTheme="minorHAnsi" w:cs="Lucida Sans Unicode"/>
        </w:rPr>
        <w:t>wszystkie instalacje wewnętrzne elektryczne powinny być prowadzone w rurkach PESZEL w celu zabezpieczenia przed przypadkowym uszkodzeniem montażowym, a w skład systemu instalacji powinny wchodzić urządzenia zabezpieczające przed przepięciami i zwarciami,</w:t>
      </w:r>
    </w:p>
    <w:p w:rsidR="00946EAC" w:rsidRPr="00D378C8" w:rsidRDefault="00946EAC" w:rsidP="00302340">
      <w:pPr>
        <w:widowControl w:val="0"/>
        <w:numPr>
          <w:ilvl w:val="0"/>
          <w:numId w:val="12"/>
        </w:numPr>
        <w:snapToGrid w:val="0"/>
        <w:spacing w:before="56"/>
        <w:ind w:left="851"/>
        <w:jc w:val="both"/>
        <w:rPr>
          <w:rFonts w:asciiTheme="minorHAnsi" w:hAnsiTheme="minorHAnsi" w:cs="Lucida Sans Unicode"/>
          <w:b/>
        </w:rPr>
      </w:pPr>
      <w:r w:rsidRPr="00D378C8">
        <w:rPr>
          <w:rFonts w:asciiTheme="minorHAnsi" w:hAnsiTheme="minorHAnsi" w:cs="Lucida Sans Unicode"/>
          <w:b/>
        </w:rPr>
        <w:t xml:space="preserve">do impregnacji powinny być stosowane materiały o </w:t>
      </w:r>
      <w:r w:rsidR="001A5901" w:rsidRPr="00D378C8">
        <w:rPr>
          <w:rFonts w:asciiTheme="minorHAnsi" w:hAnsiTheme="minorHAnsi" w:cs="Lucida Sans Unicode"/>
          <w:b/>
        </w:rPr>
        <w:t>niepodważalnych certyfikatach dopuszczenia</w:t>
      </w:r>
      <w:r w:rsidRPr="00D378C8">
        <w:rPr>
          <w:rFonts w:asciiTheme="minorHAnsi" w:hAnsiTheme="minorHAnsi" w:cs="Lucida Sans Unicode"/>
          <w:b/>
        </w:rPr>
        <w:t xml:space="preserve"> do stosowania w budownictwie mieszkaniowym, z opisanymi rozwiązaniami zapewniającymi status NRO </w:t>
      </w:r>
    </w:p>
    <w:p w:rsidR="00946EAC" w:rsidRDefault="00946EAC" w:rsidP="00302340">
      <w:pPr>
        <w:widowControl w:val="0"/>
        <w:snapToGrid w:val="0"/>
        <w:spacing w:before="56"/>
        <w:ind w:left="851"/>
        <w:jc w:val="both"/>
        <w:rPr>
          <w:rFonts w:asciiTheme="minorHAnsi" w:hAnsiTheme="minorHAnsi" w:cs="Lucida Sans Unicode"/>
          <w:b/>
        </w:rPr>
      </w:pPr>
    </w:p>
    <w:p w:rsidR="001F4269" w:rsidRPr="00D378C8" w:rsidRDefault="001F4269" w:rsidP="00302340">
      <w:pPr>
        <w:widowControl w:val="0"/>
        <w:snapToGrid w:val="0"/>
        <w:spacing w:before="56"/>
        <w:ind w:left="851"/>
        <w:jc w:val="both"/>
        <w:rPr>
          <w:rFonts w:asciiTheme="minorHAnsi" w:hAnsiTheme="minorHAnsi" w:cs="Lucida Sans Unicode"/>
          <w:b/>
        </w:rPr>
      </w:pPr>
    </w:p>
    <w:p w:rsidR="00946EAC" w:rsidRPr="00D378C8" w:rsidRDefault="00946EAC" w:rsidP="00302340">
      <w:pPr>
        <w:widowControl w:val="0"/>
        <w:snapToGrid w:val="0"/>
        <w:spacing w:before="56"/>
        <w:ind w:firstLine="491"/>
        <w:jc w:val="both"/>
        <w:rPr>
          <w:rFonts w:asciiTheme="minorHAnsi" w:hAnsiTheme="minorHAnsi" w:cs="Lucida Sans Unicode"/>
          <w:b/>
          <w:sz w:val="20"/>
          <w:szCs w:val="20"/>
        </w:rPr>
      </w:pPr>
      <w:r w:rsidRPr="00D378C8">
        <w:rPr>
          <w:rFonts w:asciiTheme="minorHAnsi" w:hAnsiTheme="minorHAnsi" w:cs="Lucida Sans Unicode"/>
          <w:b/>
          <w:sz w:val="20"/>
          <w:szCs w:val="20"/>
        </w:rPr>
        <w:t>– jako przykład podaje</w:t>
      </w:r>
      <w:r w:rsidR="00D378C8">
        <w:rPr>
          <w:rFonts w:asciiTheme="minorHAnsi" w:hAnsiTheme="minorHAnsi" w:cs="Lucida Sans Unicode"/>
          <w:b/>
          <w:sz w:val="20"/>
          <w:szCs w:val="20"/>
        </w:rPr>
        <w:t xml:space="preserve"> się</w:t>
      </w:r>
      <w:r w:rsidRPr="00D378C8">
        <w:rPr>
          <w:rFonts w:asciiTheme="minorHAnsi" w:hAnsiTheme="minorHAnsi" w:cs="Lucida Sans Unicode"/>
          <w:b/>
          <w:sz w:val="20"/>
          <w:szCs w:val="20"/>
        </w:rPr>
        <w:t xml:space="preserve"> ogólnodostępną charakterystykę impregnatu HOLZ </w:t>
      </w:r>
      <w:proofErr w:type="spellStart"/>
      <w:r w:rsidRPr="00D378C8">
        <w:rPr>
          <w:rFonts w:asciiTheme="minorHAnsi" w:hAnsiTheme="minorHAnsi" w:cs="Lucida Sans Unicode"/>
          <w:b/>
          <w:sz w:val="20"/>
          <w:szCs w:val="20"/>
        </w:rPr>
        <w:t>Prof</w:t>
      </w:r>
      <w:proofErr w:type="spellEnd"/>
      <w:r w:rsidRPr="00D378C8">
        <w:rPr>
          <w:rFonts w:asciiTheme="minorHAnsi" w:hAnsiTheme="minorHAnsi" w:cs="Lucida Sans Unicode"/>
          <w:b/>
          <w:sz w:val="20"/>
          <w:szCs w:val="20"/>
        </w:rPr>
        <w:t>,</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proofErr w:type="spellStart"/>
      <w:r w:rsidRPr="00D378C8">
        <w:rPr>
          <w:rFonts w:ascii="Calibri" w:hAnsi="Calibri"/>
          <w:b/>
          <w:bCs/>
          <w:sz w:val="16"/>
          <w:szCs w:val="16"/>
        </w:rPr>
        <w:t>HOLZProf</w:t>
      </w:r>
      <w:proofErr w:type="spellEnd"/>
      <w:r w:rsidRPr="00D378C8">
        <w:rPr>
          <w:rFonts w:ascii="Calibri" w:hAnsi="Calibri"/>
          <w:bCs/>
          <w:sz w:val="16"/>
          <w:szCs w:val="16"/>
        </w:rPr>
        <w:t xml:space="preserve"> Eko-impregnat przeciwogniowy do drewna. </w:t>
      </w:r>
      <w:proofErr w:type="spellStart"/>
      <w:r w:rsidRPr="00D378C8">
        <w:rPr>
          <w:rFonts w:ascii="Calibri" w:hAnsi="Calibri"/>
          <w:bCs/>
          <w:sz w:val="16"/>
          <w:szCs w:val="16"/>
        </w:rPr>
        <w:t>Euroklasa</w:t>
      </w:r>
      <w:proofErr w:type="spellEnd"/>
      <w:r w:rsidRPr="00D378C8">
        <w:rPr>
          <w:rFonts w:ascii="Calibri" w:hAnsi="Calibri"/>
          <w:bCs/>
          <w:sz w:val="16"/>
          <w:szCs w:val="16"/>
        </w:rPr>
        <w:t xml:space="preserve"> B-s1-d0. Do elewacji, tarasów, podłóg i konstrukcji drewnianych.</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r w:rsidRPr="00D378C8">
        <w:rPr>
          <w:rFonts w:ascii="Calibri" w:hAnsi="Calibri"/>
          <w:bCs/>
          <w:sz w:val="16"/>
          <w:szCs w:val="16"/>
        </w:rPr>
        <w:t>Kompleksowa ochrona drewna przed zapłonem z jednoczesnym zabezpieczeniem przeciw korozji biologicznej i insektom. Produkt naturalny bezpieczny dla zdrowia ludzi i zwierząt. Nie wykazuje właściwości toksycznych lub rakotwórczych.</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r w:rsidRPr="00D378C8">
        <w:rPr>
          <w:rFonts w:ascii="Calibri" w:hAnsi="Calibri"/>
          <w:sz w:val="16"/>
          <w:szCs w:val="16"/>
        </w:rPr>
        <w:lastRenderedPageBreak/>
        <w:t xml:space="preserve">Preparat </w:t>
      </w:r>
      <w:proofErr w:type="spellStart"/>
      <w:r w:rsidRPr="00D378C8">
        <w:rPr>
          <w:rFonts w:ascii="Calibri" w:hAnsi="Calibri"/>
          <w:b/>
          <w:bCs/>
          <w:sz w:val="16"/>
          <w:szCs w:val="16"/>
        </w:rPr>
        <w:t>HOLZProf</w:t>
      </w:r>
      <w:proofErr w:type="spellEnd"/>
      <w:r w:rsidRPr="00D378C8">
        <w:rPr>
          <w:rFonts w:ascii="Calibri" w:hAnsi="Calibri"/>
          <w:sz w:val="16"/>
          <w:szCs w:val="16"/>
        </w:rPr>
        <w:t xml:space="preserve"> jest bezbarwny, wiąże się z drewnem, zmienia jego właściwości. W przypadku drewna zabezpieczonego preparatem </w:t>
      </w:r>
      <w:proofErr w:type="spellStart"/>
      <w:r w:rsidRPr="00D378C8">
        <w:rPr>
          <w:rFonts w:ascii="Calibri" w:hAnsi="Calibri"/>
          <w:b/>
          <w:sz w:val="16"/>
          <w:szCs w:val="16"/>
        </w:rPr>
        <w:t>HOLZProf</w:t>
      </w:r>
      <w:proofErr w:type="spellEnd"/>
      <w:r w:rsidRPr="00D378C8">
        <w:rPr>
          <w:rFonts w:ascii="Calibri" w:hAnsi="Calibri"/>
          <w:sz w:val="16"/>
          <w:szCs w:val="16"/>
        </w:rPr>
        <w:t xml:space="preserve"> poprawie ulegają własności mechaniczne. Środek nie ma wpływu na możliwość klejenia bądź późniejszego malowania drewna. Zachowuje strukturę drewna, nie utrudniając dostępu i przenikania powietrza. Jest to środek ogniochronny, bezpieczny i nie stwarzający zagrożenia wybuchem.</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r w:rsidRPr="00D378C8">
        <w:rPr>
          <w:rFonts w:ascii="Calibri" w:hAnsi="Calibri"/>
          <w:sz w:val="16"/>
          <w:szCs w:val="16"/>
        </w:rPr>
        <w:t xml:space="preserve">Środek </w:t>
      </w:r>
      <w:proofErr w:type="spellStart"/>
      <w:r w:rsidRPr="00D378C8">
        <w:rPr>
          <w:rFonts w:ascii="Calibri" w:hAnsi="Calibri"/>
          <w:b/>
          <w:sz w:val="16"/>
          <w:szCs w:val="16"/>
        </w:rPr>
        <w:t>HOLZProf</w:t>
      </w:r>
      <w:proofErr w:type="spellEnd"/>
      <w:r w:rsidRPr="00D378C8">
        <w:rPr>
          <w:rFonts w:ascii="Calibri" w:hAnsi="Calibri"/>
          <w:sz w:val="16"/>
          <w:szCs w:val="16"/>
        </w:rPr>
        <w:t xml:space="preserve"> przeznaczony jest do ogniochronnego zabezpieczania drewnianych elementów domów prywatnych, obiektów użyteczności publicznej, budynków produkcyjnych, gospodarczych i domów wielorodzinnych w celu zapewnienia klasy w zakresie reakcji na ogień zgodnej z Dyrektywą 89/106/EWG o wyrobach budowlanych.</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r w:rsidRPr="00D378C8">
        <w:rPr>
          <w:rFonts w:ascii="Calibri" w:hAnsi="Calibri"/>
          <w:b/>
          <w:bCs/>
          <w:sz w:val="16"/>
          <w:szCs w:val="16"/>
        </w:rPr>
        <w:t>Przepisy prawne i zakres stosowania:</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r w:rsidRPr="00D378C8">
        <w:rPr>
          <w:rFonts w:ascii="Calibri" w:hAnsi="Calibri"/>
          <w:sz w:val="16"/>
          <w:szCs w:val="16"/>
        </w:rPr>
        <w:t xml:space="preserve">Każdy drewniany przedmiot zaimpregnowany preparatem </w:t>
      </w:r>
      <w:proofErr w:type="spellStart"/>
      <w:r w:rsidRPr="00D378C8">
        <w:rPr>
          <w:rFonts w:ascii="Calibri" w:hAnsi="Calibri"/>
          <w:sz w:val="16"/>
          <w:szCs w:val="16"/>
        </w:rPr>
        <w:t>HOLZProf</w:t>
      </w:r>
      <w:proofErr w:type="spellEnd"/>
      <w:r w:rsidRPr="00D378C8">
        <w:rPr>
          <w:rFonts w:ascii="Calibri" w:hAnsi="Calibri"/>
          <w:sz w:val="16"/>
          <w:szCs w:val="16"/>
        </w:rPr>
        <w:t xml:space="preserve"> spełnia wymogi klasy </w:t>
      </w:r>
      <w:r w:rsidRPr="00D378C8">
        <w:rPr>
          <w:rFonts w:ascii="Calibri" w:hAnsi="Calibri"/>
          <w:b/>
          <w:bCs/>
          <w:sz w:val="16"/>
          <w:szCs w:val="16"/>
        </w:rPr>
        <w:t>B-s1-d0</w:t>
      </w:r>
      <w:r w:rsidRPr="00D378C8">
        <w:rPr>
          <w:rFonts w:ascii="Calibri" w:hAnsi="Calibri"/>
          <w:sz w:val="16"/>
          <w:szCs w:val="16"/>
        </w:rPr>
        <w:t>.</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r w:rsidRPr="00D378C8">
        <w:rPr>
          <w:rFonts w:ascii="Calibri" w:hAnsi="Calibri"/>
          <w:sz w:val="16"/>
          <w:szCs w:val="16"/>
        </w:rPr>
        <w:t xml:space="preserve">Stosowane normy w zakresie reakcji na ogień: </w:t>
      </w:r>
      <w:r w:rsidRPr="00D378C8">
        <w:rPr>
          <w:rFonts w:ascii="Calibri" w:hAnsi="Calibri"/>
          <w:b/>
          <w:bCs/>
          <w:sz w:val="16"/>
          <w:szCs w:val="16"/>
        </w:rPr>
        <w:t>EN 13823:2007</w:t>
      </w:r>
      <w:r w:rsidRPr="00D378C8">
        <w:rPr>
          <w:rFonts w:ascii="Calibri" w:hAnsi="Calibri"/>
          <w:sz w:val="16"/>
          <w:szCs w:val="16"/>
        </w:rPr>
        <w:t xml:space="preserve"> oraz </w:t>
      </w:r>
      <w:r w:rsidRPr="00D378C8">
        <w:rPr>
          <w:rFonts w:ascii="Calibri" w:hAnsi="Calibri"/>
          <w:b/>
          <w:bCs/>
          <w:sz w:val="16"/>
          <w:szCs w:val="16"/>
        </w:rPr>
        <w:t>EN ISO 11925-2</w:t>
      </w:r>
      <w:r w:rsidRPr="00D378C8">
        <w:rPr>
          <w:rFonts w:ascii="Calibri" w:hAnsi="Calibri"/>
          <w:sz w:val="16"/>
          <w:szCs w:val="16"/>
        </w:rPr>
        <w:t>.</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r w:rsidRPr="00D378C8">
        <w:rPr>
          <w:rFonts w:ascii="Calibri" w:hAnsi="Calibri"/>
          <w:sz w:val="16"/>
          <w:szCs w:val="16"/>
        </w:rPr>
        <w:t xml:space="preserve">Norma w zakresie klasyfikacji ogniowej: </w:t>
      </w:r>
      <w:r w:rsidRPr="00D378C8">
        <w:rPr>
          <w:rFonts w:ascii="Calibri" w:hAnsi="Calibri"/>
          <w:b/>
          <w:bCs/>
          <w:sz w:val="16"/>
          <w:szCs w:val="16"/>
        </w:rPr>
        <w:t>EN 13501-1:2007</w:t>
      </w:r>
      <w:r w:rsidRPr="00D378C8">
        <w:rPr>
          <w:rFonts w:ascii="Calibri" w:hAnsi="Calibri"/>
          <w:sz w:val="16"/>
          <w:szCs w:val="16"/>
        </w:rPr>
        <w:t>.</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r w:rsidRPr="00D378C8">
        <w:rPr>
          <w:rFonts w:ascii="Calibri" w:hAnsi="Calibri"/>
          <w:sz w:val="16"/>
          <w:szCs w:val="16"/>
        </w:rPr>
        <w:t xml:space="preserve">Metoda </w:t>
      </w:r>
      <w:proofErr w:type="spellStart"/>
      <w:r w:rsidRPr="00D378C8">
        <w:rPr>
          <w:rFonts w:ascii="Calibri" w:hAnsi="Calibri"/>
          <w:sz w:val="16"/>
          <w:szCs w:val="16"/>
        </w:rPr>
        <w:t>Nordtest</w:t>
      </w:r>
      <w:proofErr w:type="spellEnd"/>
      <w:r w:rsidRPr="00D378C8">
        <w:rPr>
          <w:rFonts w:ascii="Calibri" w:hAnsi="Calibri"/>
          <w:sz w:val="16"/>
          <w:szCs w:val="16"/>
        </w:rPr>
        <w:t xml:space="preserve"> </w:t>
      </w:r>
      <w:r w:rsidRPr="00D378C8">
        <w:rPr>
          <w:rFonts w:ascii="Calibri" w:hAnsi="Calibri"/>
          <w:b/>
          <w:bCs/>
          <w:sz w:val="16"/>
          <w:szCs w:val="16"/>
        </w:rPr>
        <w:t>NT FIRE 053</w:t>
      </w:r>
      <w:r w:rsidRPr="00D378C8">
        <w:rPr>
          <w:rFonts w:ascii="Calibri" w:hAnsi="Calibri"/>
          <w:sz w:val="16"/>
          <w:szCs w:val="16"/>
        </w:rPr>
        <w:t xml:space="preserve"> – przy zastosowaniach zewnętrznych.</w:t>
      </w:r>
    </w:p>
    <w:p w:rsidR="00946EAC" w:rsidRPr="00D378C8" w:rsidRDefault="00946EAC" w:rsidP="00302340">
      <w:pPr>
        <w:numPr>
          <w:ilvl w:val="1"/>
          <w:numId w:val="12"/>
        </w:numPr>
        <w:spacing w:before="100" w:beforeAutospacing="1" w:after="100" w:afterAutospacing="1"/>
        <w:ind w:left="851"/>
        <w:jc w:val="both"/>
        <w:rPr>
          <w:rFonts w:ascii="Calibri" w:hAnsi="Calibri"/>
          <w:sz w:val="16"/>
          <w:szCs w:val="16"/>
        </w:rPr>
      </w:pPr>
      <w:r w:rsidRPr="00D378C8">
        <w:rPr>
          <w:rFonts w:ascii="Calibri" w:hAnsi="Calibri"/>
          <w:b/>
          <w:bCs/>
          <w:sz w:val="16"/>
          <w:szCs w:val="16"/>
        </w:rPr>
        <w:t xml:space="preserve">NT </w:t>
      </w:r>
      <w:proofErr w:type="spellStart"/>
      <w:r w:rsidRPr="00D378C8">
        <w:rPr>
          <w:rFonts w:ascii="Calibri" w:hAnsi="Calibri"/>
          <w:b/>
          <w:bCs/>
          <w:sz w:val="16"/>
          <w:szCs w:val="16"/>
        </w:rPr>
        <w:t>Build</w:t>
      </w:r>
      <w:proofErr w:type="spellEnd"/>
      <w:r w:rsidRPr="00D378C8">
        <w:rPr>
          <w:rFonts w:ascii="Calibri" w:hAnsi="Calibri"/>
          <w:b/>
          <w:bCs/>
          <w:sz w:val="16"/>
          <w:szCs w:val="16"/>
        </w:rPr>
        <w:t xml:space="preserve"> 504</w:t>
      </w:r>
      <w:r w:rsidRPr="00D378C8">
        <w:rPr>
          <w:rFonts w:ascii="Calibri" w:hAnsi="Calibri"/>
          <w:sz w:val="16"/>
          <w:szCs w:val="16"/>
        </w:rPr>
        <w:t xml:space="preserve"> – badanie higroskopijności/zatrzymywania wilgoci.</w:t>
      </w:r>
    </w:p>
    <w:p w:rsidR="00946EAC" w:rsidRPr="00D378C8" w:rsidRDefault="00946EAC" w:rsidP="00302340">
      <w:pPr>
        <w:widowControl w:val="0"/>
        <w:numPr>
          <w:ilvl w:val="0"/>
          <w:numId w:val="12"/>
        </w:numPr>
        <w:snapToGrid w:val="0"/>
        <w:spacing w:before="56"/>
        <w:ind w:left="851"/>
        <w:jc w:val="both"/>
        <w:rPr>
          <w:rFonts w:asciiTheme="minorHAnsi" w:hAnsiTheme="minorHAnsi" w:cs="Lucida Sans Unicode"/>
        </w:rPr>
      </w:pPr>
      <w:r w:rsidRPr="00D378C8">
        <w:rPr>
          <w:rFonts w:asciiTheme="minorHAnsi" w:hAnsiTheme="minorHAnsi" w:cs="Lucida Sans Unicode"/>
        </w:rPr>
        <w:t xml:space="preserve">ze względu na bezpieczeństwo użytkowania </w:t>
      </w:r>
      <w:r w:rsidR="001A5901" w:rsidRPr="00D378C8">
        <w:rPr>
          <w:rFonts w:asciiTheme="minorHAnsi" w:hAnsiTheme="minorHAnsi" w:cs="Lucida Sans Unicode"/>
        </w:rPr>
        <w:t>budynku użyteczności publicznej,</w:t>
      </w:r>
      <w:r w:rsidRPr="00D378C8">
        <w:rPr>
          <w:rFonts w:asciiTheme="minorHAnsi" w:hAnsiTheme="minorHAnsi" w:cs="Lucida Sans Unicode"/>
        </w:rPr>
        <w:t xml:space="preserve"> należy wyposażyć budynek w zestawy gaśnicze ulokowane w miejscach widocznych i łatwodostępnych opisane poniżej w instrukcji,</w:t>
      </w:r>
    </w:p>
    <w:p w:rsidR="00946EAC" w:rsidRPr="00D378C8" w:rsidRDefault="00946EAC" w:rsidP="00302340">
      <w:pPr>
        <w:pStyle w:val="Nagwek2"/>
        <w:numPr>
          <w:ilvl w:val="1"/>
          <w:numId w:val="0"/>
        </w:numPr>
        <w:spacing w:before="240" w:after="60"/>
        <w:ind w:left="143" w:firstLine="708"/>
        <w:jc w:val="both"/>
        <w:rPr>
          <w:rFonts w:asciiTheme="minorHAnsi" w:hAnsiTheme="minorHAnsi" w:cs="Lucida Sans Unicode"/>
          <w:b/>
          <w:sz w:val="24"/>
        </w:rPr>
      </w:pPr>
      <w:r w:rsidRPr="00D378C8">
        <w:rPr>
          <w:rFonts w:asciiTheme="minorHAnsi" w:hAnsiTheme="minorHAnsi" w:cs="Lucida Sans Unicode"/>
          <w:b/>
          <w:sz w:val="24"/>
        </w:rPr>
        <w:t>Warunki ewakuacji;</w:t>
      </w:r>
    </w:p>
    <w:p w:rsidR="00946EAC" w:rsidRPr="00D378C8" w:rsidRDefault="00946EAC" w:rsidP="00302340">
      <w:pPr>
        <w:ind w:left="851"/>
        <w:jc w:val="both"/>
        <w:rPr>
          <w:rFonts w:asciiTheme="minorHAnsi" w:hAnsiTheme="minorHAnsi" w:cs="Lucida Sans Unicode"/>
        </w:rPr>
      </w:pPr>
      <w:r w:rsidRPr="00D378C8">
        <w:rPr>
          <w:rFonts w:asciiTheme="minorHAnsi" w:hAnsiTheme="minorHAnsi" w:cs="Lucida Sans Unicode"/>
        </w:rPr>
        <w:t>W projektowanym budynku ze względu na niewielkie wymiary</w:t>
      </w:r>
      <w:r w:rsidR="001A5901" w:rsidRPr="00D378C8">
        <w:rPr>
          <w:rFonts w:asciiTheme="minorHAnsi" w:hAnsiTheme="minorHAnsi" w:cs="Lucida Sans Unicode"/>
        </w:rPr>
        <w:t xml:space="preserve"> i zabytkowy charakter</w:t>
      </w:r>
      <w:r w:rsidRPr="00D378C8">
        <w:rPr>
          <w:rFonts w:asciiTheme="minorHAnsi" w:hAnsiTheme="minorHAnsi" w:cs="Lucida Sans Unicode"/>
        </w:rPr>
        <w:t xml:space="preserve">, zaprojektowano ewakuację na zewnątrz za pomocą </w:t>
      </w:r>
      <w:r w:rsidR="001A5901" w:rsidRPr="00D378C8">
        <w:rPr>
          <w:rFonts w:asciiTheme="minorHAnsi" w:hAnsiTheme="minorHAnsi" w:cs="Lucida Sans Unicode"/>
        </w:rPr>
        <w:t>dwóch</w:t>
      </w:r>
      <w:r w:rsidRPr="00D378C8">
        <w:rPr>
          <w:rFonts w:asciiTheme="minorHAnsi" w:hAnsiTheme="minorHAnsi" w:cs="Lucida Sans Unicode"/>
        </w:rPr>
        <w:t xml:space="preserve"> pełnowymiarowych drzwi</w:t>
      </w:r>
      <w:r w:rsidR="001A5901" w:rsidRPr="00D378C8">
        <w:rPr>
          <w:rFonts w:asciiTheme="minorHAnsi" w:hAnsiTheme="minorHAnsi" w:cs="Lucida Sans Unicode"/>
        </w:rPr>
        <w:t xml:space="preserve"> w pomieszczeniu centralnego boiska</w:t>
      </w:r>
      <w:r w:rsidRPr="00D378C8">
        <w:rPr>
          <w:rFonts w:asciiTheme="minorHAnsi" w:hAnsiTheme="minorHAnsi" w:cs="Lucida Sans Unicode"/>
        </w:rPr>
        <w:t>.</w:t>
      </w:r>
    </w:p>
    <w:p w:rsidR="00946EAC" w:rsidRPr="00D378C8" w:rsidRDefault="00946EAC" w:rsidP="00302340">
      <w:pPr>
        <w:pStyle w:val="Nagwek2"/>
        <w:numPr>
          <w:ilvl w:val="1"/>
          <w:numId w:val="0"/>
        </w:numPr>
        <w:spacing w:before="240" w:after="60"/>
        <w:ind w:left="143" w:firstLine="708"/>
        <w:jc w:val="both"/>
        <w:rPr>
          <w:rFonts w:asciiTheme="minorHAnsi" w:hAnsiTheme="minorHAnsi" w:cs="Lucida Sans Unicode"/>
          <w:sz w:val="24"/>
        </w:rPr>
      </w:pPr>
      <w:r w:rsidRPr="00D378C8">
        <w:rPr>
          <w:rFonts w:asciiTheme="minorHAnsi" w:hAnsiTheme="minorHAnsi" w:cs="Lucida Sans Unicode"/>
          <w:sz w:val="24"/>
        </w:rPr>
        <w:t>Sposób zabezpieczenia przeciwpożarowego instalacji użytkowych;</w:t>
      </w:r>
    </w:p>
    <w:p w:rsidR="001A5901" w:rsidRPr="00D378C8" w:rsidRDefault="00946EAC" w:rsidP="00302340">
      <w:pPr>
        <w:ind w:left="851"/>
        <w:jc w:val="both"/>
        <w:rPr>
          <w:rFonts w:asciiTheme="minorHAnsi" w:hAnsiTheme="minorHAnsi" w:cs="Lucida Sans Unicode"/>
        </w:rPr>
      </w:pPr>
      <w:r w:rsidRPr="00D378C8">
        <w:rPr>
          <w:rFonts w:asciiTheme="minorHAnsi" w:hAnsiTheme="minorHAnsi" w:cs="Lucida Sans Unicode"/>
        </w:rPr>
        <w:t xml:space="preserve">Strefa pożarowa zostanie wyposażona zgodnie z </w:t>
      </w:r>
      <w:r w:rsidRPr="00D378C8">
        <w:rPr>
          <w:rFonts w:asciiTheme="minorHAnsi" w:hAnsiTheme="minorHAnsi" w:cs="Lucida Sans Unicode"/>
          <w:b/>
        </w:rPr>
        <w:t>§ 183 ust. 2 [1]</w:t>
      </w:r>
      <w:r w:rsidRPr="00D378C8">
        <w:rPr>
          <w:rFonts w:asciiTheme="minorHAnsi" w:hAnsiTheme="minorHAnsi" w:cs="Lucida Sans Unicode"/>
        </w:rPr>
        <w:t xml:space="preserve"> w przeciwpożarowy wyłącznik prądu. Przeciwpożarowy wyłącznik prądu powinien być umieszczony w pobliżu głównego wejścia do obiektu – strefy pożarowej i odpowiednio oznakowany</w:t>
      </w:r>
      <w:r w:rsidR="001A5901" w:rsidRPr="00D378C8">
        <w:rPr>
          <w:rFonts w:asciiTheme="minorHAnsi" w:hAnsiTheme="minorHAnsi" w:cs="Lucida Sans Unicode"/>
        </w:rPr>
        <w:t xml:space="preserve"> – ze względu na zabytkowy charakter należy wyłącznik prądu zamontować w miejscu widocznym, ale możliwie najmniej agresywnym wizualnie</w:t>
      </w:r>
    </w:p>
    <w:p w:rsidR="00946EAC" w:rsidRPr="00D378C8" w:rsidRDefault="00946EAC" w:rsidP="00302340">
      <w:pPr>
        <w:ind w:left="851"/>
        <w:jc w:val="both"/>
        <w:rPr>
          <w:rFonts w:asciiTheme="minorHAnsi" w:hAnsiTheme="minorHAnsi" w:cs="Lucida Sans Unicode"/>
        </w:rPr>
      </w:pPr>
    </w:p>
    <w:p w:rsidR="00946EAC" w:rsidRPr="00302340" w:rsidRDefault="00946EAC" w:rsidP="00302340">
      <w:pPr>
        <w:ind w:left="143" w:firstLine="708"/>
        <w:jc w:val="both"/>
        <w:rPr>
          <w:rFonts w:asciiTheme="minorHAnsi" w:hAnsiTheme="minorHAnsi" w:cs="Lucida Sans Unicode"/>
          <w:b/>
        </w:rPr>
      </w:pPr>
      <w:r w:rsidRPr="00302340">
        <w:rPr>
          <w:rFonts w:asciiTheme="minorHAnsi" w:hAnsiTheme="minorHAnsi" w:cs="Lucida Sans Unicode"/>
          <w:b/>
        </w:rPr>
        <w:t>Zgodnie z § 53 ust. 2 obiekt należy wyposażyć w instalację odgromową.</w:t>
      </w:r>
    </w:p>
    <w:p w:rsidR="00946EAC" w:rsidRPr="00D378C8" w:rsidRDefault="00946EAC" w:rsidP="00302340">
      <w:pPr>
        <w:pStyle w:val="Nagwek2"/>
        <w:numPr>
          <w:ilvl w:val="1"/>
          <w:numId w:val="0"/>
        </w:numPr>
        <w:spacing w:before="240" w:after="60"/>
        <w:ind w:left="143" w:firstLine="708"/>
        <w:jc w:val="both"/>
        <w:rPr>
          <w:rFonts w:asciiTheme="minorHAnsi" w:hAnsiTheme="minorHAnsi" w:cs="Lucida Sans Unicode"/>
          <w:sz w:val="24"/>
        </w:rPr>
      </w:pPr>
      <w:r w:rsidRPr="00D378C8">
        <w:rPr>
          <w:rFonts w:asciiTheme="minorHAnsi" w:hAnsiTheme="minorHAnsi" w:cs="Lucida Sans Unicode"/>
          <w:sz w:val="24"/>
        </w:rPr>
        <w:t>Dobór urządzeń przeciwpożarowych w obiekcie</w:t>
      </w:r>
    </w:p>
    <w:p w:rsidR="00946EAC" w:rsidRPr="00D378C8" w:rsidRDefault="00946EAC" w:rsidP="00302340">
      <w:pPr>
        <w:spacing w:after="120"/>
        <w:ind w:left="851"/>
        <w:jc w:val="both"/>
        <w:rPr>
          <w:rFonts w:asciiTheme="minorHAnsi" w:hAnsiTheme="minorHAnsi" w:cs="Lucida Sans Unicode"/>
        </w:rPr>
      </w:pPr>
      <w:r w:rsidRPr="00D378C8">
        <w:rPr>
          <w:rFonts w:asciiTheme="minorHAnsi" w:hAnsiTheme="minorHAnsi" w:cs="Lucida Sans Unicode"/>
        </w:rPr>
        <w:t xml:space="preserve">Ze względu na wielkość </w:t>
      </w:r>
      <w:r w:rsidR="00691CDA" w:rsidRPr="00D378C8">
        <w:rPr>
          <w:rFonts w:asciiTheme="minorHAnsi" w:hAnsiTheme="minorHAnsi" w:cs="Lucida Sans Unicode"/>
        </w:rPr>
        <w:t xml:space="preserve">i zabytkowy charakter </w:t>
      </w:r>
      <w:r w:rsidRPr="00D378C8">
        <w:rPr>
          <w:rFonts w:asciiTheme="minorHAnsi" w:hAnsiTheme="minorHAnsi" w:cs="Lucida Sans Unicode"/>
        </w:rPr>
        <w:t>obiektu, wewnętrzna instalacja hydrantowa nie jest wymagana</w:t>
      </w:r>
      <w:r w:rsidR="00F5441F">
        <w:rPr>
          <w:rFonts w:asciiTheme="minorHAnsi" w:hAnsiTheme="minorHAnsi" w:cs="Lucida Sans Unicode"/>
        </w:rPr>
        <w:t xml:space="preserve"> i nie może być zastosowana</w:t>
      </w:r>
      <w:r w:rsidRPr="00D378C8">
        <w:rPr>
          <w:rFonts w:asciiTheme="minorHAnsi" w:hAnsiTheme="minorHAnsi" w:cs="Lucida Sans Unicode"/>
        </w:rPr>
        <w:t xml:space="preserve">. </w:t>
      </w:r>
    </w:p>
    <w:p w:rsidR="00946EAC" w:rsidRPr="00F5441F" w:rsidRDefault="00946EAC" w:rsidP="00302340">
      <w:pPr>
        <w:pStyle w:val="Nagwek2"/>
        <w:numPr>
          <w:ilvl w:val="1"/>
          <w:numId w:val="0"/>
        </w:numPr>
        <w:spacing w:before="240" w:after="60"/>
        <w:ind w:left="143" w:firstLine="708"/>
        <w:jc w:val="both"/>
        <w:rPr>
          <w:rFonts w:asciiTheme="minorHAnsi" w:hAnsiTheme="minorHAnsi" w:cs="Lucida Sans Unicode"/>
          <w:b/>
          <w:sz w:val="24"/>
        </w:rPr>
      </w:pPr>
      <w:r w:rsidRPr="00F5441F">
        <w:rPr>
          <w:rFonts w:asciiTheme="minorHAnsi" w:hAnsiTheme="minorHAnsi" w:cs="Lucida Sans Unicode"/>
          <w:b/>
          <w:sz w:val="24"/>
        </w:rPr>
        <w:t>Wyposażenie w gaśnice;</w:t>
      </w:r>
    </w:p>
    <w:p w:rsidR="00946EAC" w:rsidRPr="00D378C8" w:rsidRDefault="00946EAC" w:rsidP="00302340">
      <w:pPr>
        <w:ind w:left="851"/>
        <w:jc w:val="both"/>
        <w:rPr>
          <w:rFonts w:asciiTheme="minorHAnsi" w:hAnsiTheme="minorHAnsi" w:cs="Lucida Sans Unicode"/>
        </w:rPr>
      </w:pPr>
      <w:r w:rsidRPr="00D378C8">
        <w:rPr>
          <w:rFonts w:asciiTheme="minorHAnsi" w:hAnsiTheme="minorHAnsi" w:cs="Lucida Sans Unicode"/>
        </w:rPr>
        <w:t xml:space="preserve">Zgodnie § 32 rozporządzenia Ministra Spraw Wewnętrznych i Administracji z dnia 7 czerwca 2010 r. w sprawie ochrony przeciwpożarowej budynków, innych obiektów budowlanych i terenów (Dz. U. Nr 109, poz. 719) obiekt będzie wyposażony w gaśnice przenośne spełniające wymagania Polskich Norm będących odpowiednikami norm europejskich (EN), dotyczących gaśnic. W rozpatrywanym przypadku gaśnica musi zawierać środek do gaszenia pożarów grupy A i B. </w:t>
      </w:r>
    </w:p>
    <w:p w:rsidR="00946EAC" w:rsidRPr="00D378C8" w:rsidRDefault="00946EAC" w:rsidP="00302340">
      <w:pPr>
        <w:ind w:left="851"/>
        <w:jc w:val="both"/>
        <w:rPr>
          <w:rFonts w:asciiTheme="minorHAnsi" w:hAnsiTheme="minorHAnsi" w:cs="Lucida Sans Unicode"/>
        </w:rPr>
      </w:pPr>
      <w:r w:rsidRPr="00D378C8">
        <w:rPr>
          <w:rFonts w:asciiTheme="minorHAnsi" w:hAnsiTheme="minorHAnsi" w:cs="Lucida Sans Unicode"/>
        </w:rPr>
        <w:t xml:space="preserve">Jedna jednostka masy środka gaśniczego </w:t>
      </w:r>
      <w:smartTag w:uri="urn:schemas-microsoft-com:office:smarttags" w:element="metricconverter">
        <w:smartTagPr>
          <w:attr w:name="ProductID" w:val="2 kg"/>
        </w:smartTagPr>
        <w:r w:rsidRPr="00D378C8">
          <w:rPr>
            <w:rFonts w:asciiTheme="minorHAnsi" w:hAnsiTheme="minorHAnsi" w:cs="Lucida Sans Unicode"/>
          </w:rPr>
          <w:t>2 kg</w:t>
        </w:r>
      </w:smartTag>
      <w:r w:rsidRPr="00D378C8">
        <w:rPr>
          <w:rFonts w:asciiTheme="minorHAnsi" w:hAnsiTheme="minorHAnsi" w:cs="Lucida Sans Unicode"/>
        </w:rPr>
        <w:t xml:space="preserve"> (lub 3 </w:t>
      </w:r>
      <w:proofErr w:type="spellStart"/>
      <w:r w:rsidRPr="00D378C8">
        <w:rPr>
          <w:rFonts w:asciiTheme="minorHAnsi" w:hAnsiTheme="minorHAnsi" w:cs="Lucida Sans Unicode"/>
        </w:rPr>
        <w:t>dm</w:t>
      </w:r>
      <w:proofErr w:type="spellEnd"/>
      <w:r w:rsidRPr="00D378C8">
        <w:rPr>
          <w:rFonts w:asciiTheme="minorHAnsi" w:hAnsiTheme="minorHAnsi" w:cs="Lucida Sans Unicode"/>
          <w:vertAlign w:val="superscript"/>
        </w:rPr>
        <w:t xml:space="preserve"> 3</w:t>
      </w:r>
      <w:r w:rsidRPr="00D378C8">
        <w:rPr>
          <w:rFonts w:asciiTheme="minorHAnsi" w:hAnsiTheme="minorHAnsi" w:cs="Lucida Sans Unicode"/>
        </w:rPr>
        <w:t xml:space="preserve">) zawartego w gaśnicach powinna przypadać,  na każde </w:t>
      </w:r>
      <w:smartTag w:uri="urn:schemas-microsoft-com:office:smarttags" w:element="metricconverter">
        <w:smartTagPr>
          <w:attr w:name="ProductID" w:val="100 m2"/>
        </w:smartTagPr>
        <w:r w:rsidRPr="00D378C8">
          <w:rPr>
            <w:rFonts w:asciiTheme="minorHAnsi" w:hAnsiTheme="minorHAnsi" w:cs="Lucida Sans Unicode"/>
          </w:rPr>
          <w:t>100 m</w:t>
        </w:r>
        <w:r w:rsidRPr="00D378C8">
          <w:rPr>
            <w:rFonts w:asciiTheme="minorHAnsi" w:hAnsiTheme="minorHAnsi" w:cs="Lucida Sans Unicode"/>
            <w:vertAlign w:val="superscript"/>
          </w:rPr>
          <w:t>2</w:t>
        </w:r>
      </w:smartTag>
      <w:r w:rsidRPr="00D378C8">
        <w:rPr>
          <w:rFonts w:asciiTheme="minorHAnsi" w:hAnsiTheme="minorHAnsi" w:cs="Lucida Sans Unicode"/>
        </w:rPr>
        <w:t xml:space="preserve"> powierzchni strefy pożarowej w rozpatrywanego obiektu.</w:t>
      </w:r>
    </w:p>
    <w:p w:rsidR="00691CDA" w:rsidRDefault="00691CDA" w:rsidP="00302340">
      <w:pPr>
        <w:ind w:left="851"/>
        <w:jc w:val="both"/>
        <w:rPr>
          <w:rFonts w:asciiTheme="minorHAnsi" w:hAnsiTheme="minorHAnsi" w:cs="Lucida Sans Unicode"/>
        </w:rPr>
      </w:pPr>
    </w:p>
    <w:p w:rsidR="001F4269" w:rsidRDefault="001F4269" w:rsidP="00302340">
      <w:pPr>
        <w:ind w:left="851"/>
        <w:jc w:val="both"/>
        <w:rPr>
          <w:rFonts w:asciiTheme="minorHAnsi" w:hAnsiTheme="minorHAnsi" w:cs="Lucida Sans Unicode"/>
        </w:rPr>
      </w:pPr>
    </w:p>
    <w:p w:rsidR="001F4269" w:rsidRPr="00D378C8" w:rsidRDefault="001F4269" w:rsidP="00302340">
      <w:pPr>
        <w:ind w:left="851"/>
        <w:jc w:val="both"/>
        <w:rPr>
          <w:rFonts w:asciiTheme="minorHAnsi" w:hAnsiTheme="minorHAnsi" w:cs="Lucida Sans Unicode"/>
        </w:rPr>
      </w:pPr>
    </w:p>
    <w:p w:rsidR="00946EAC" w:rsidRPr="00D378C8" w:rsidRDefault="00946EAC" w:rsidP="00302340">
      <w:pPr>
        <w:ind w:left="143" w:firstLine="708"/>
        <w:jc w:val="both"/>
        <w:rPr>
          <w:rFonts w:asciiTheme="minorHAnsi" w:hAnsiTheme="minorHAnsi" w:cs="Lucida Sans Unicode"/>
        </w:rPr>
      </w:pPr>
      <w:r w:rsidRPr="00D378C8">
        <w:rPr>
          <w:rFonts w:asciiTheme="minorHAnsi" w:hAnsiTheme="minorHAnsi" w:cs="Lucida Sans Unicode"/>
        </w:rPr>
        <w:lastRenderedPageBreak/>
        <w:t>Gaśnice powinny być rozmieszczone:</w:t>
      </w:r>
    </w:p>
    <w:p w:rsidR="00946EAC" w:rsidRPr="00D378C8" w:rsidRDefault="00946EAC" w:rsidP="00302340">
      <w:pPr>
        <w:ind w:left="851"/>
        <w:jc w:val="both"/>
        <w:rPr>
          <w:rFonts w:asciiTheme="minorHAnsi" w:hAnsiTheme="minorHAnsi" w:cs="Lucida Sans Unicode"/>
        </w:rPr>
      </w:pPr>
    </w:p>
    <w:p w:rsidR="00946EAC" w:rsidRPr="00D378C8" w:rsidRDefault="00946EAC" w:rsidP="00302340">
      <w:pPr>
        <w:ind w:left="143" w:firstLine="708"/>
        <w:jc w:val="both"/>
        <w:rPr>
          <w:rFonts w:asciiTheme="minorHAnsi" w:hAnsiTheme="minorHAnsi" w:cs="Lucida Sans Unicode"/>
        </w:rPr>
      </w:pPr>
      <w:r w:rsidRPr="00D378C8">
        <w:rPr>
          <w:rFonts w:asciiTheme="minorHAnsi" w:hAnsiTheme="minorHAnsi" w:cs="Lucida Sans Unicode"/>
        </w:rPr>
        <w:t>1) w miejscach łatwo dostępnych i widocznych, w szczególności:</w:t>
      </w:r>
    </w:p>
    <w:p w:rsidR="00D86856" w:rsidRPr="00D378C8" w:rsidRDefault="00D86856" w:rsidP="00302340">
      <w:pPr>
        <w:pStyle w:val="Akapitzlist"/>
        <w:numPr>
          <w:ilvl w:val="1"/>
          <w:numId w:val="30"/>
        </w:numPr>
        <w:ind w:left="851"/>
        <w:jc w:val="both"/>
        <w:rPr>
          <w:rFonts w:asciiTheme="minorHAnsi" w:hAnsiTheme="minorHAnsi" w:cs="Lucida Sans Unicode"/>
        </w:rPr>
      </w:pPr>
      <w:r w:rsidRPr="00D378C8">
        <w:rPr>
          <w:rFonts w:asciiTheme="minorHAnsi" w:hAnsiTheme="minorHAnsi" w:cs="Lucida Sans Unicode"/>
        </w:rPr>
        <w:t>przy wejściu do budynku;</w:t>
      </w:r>
    </w:p>
    <w:p w:rsidR="00D86856" w:rsidRPr="00D378C8" w:rsidRDefault="00D86856" w:rsidP="00302340">
      <w:pPr>
        <w:pStyle w:val="Akapitzlist"/>
        <w:numPr>
          <w:ilvl w:val="1"/>
          <w:numId w:val="30"/>
        </w:numPr>
        <w:ind w:left="851"/>
        <w:jc w:val="both"/>
        <w:rPr>
          <w:rFonts w:asciiTheme="minorHAnsi" w:hAnsiTheme="minorHAnsi" w:cs="Lucida Sans Unicode"/>
        </w:rPr>
      </w:pPr>
      <w:r w:rsidRPr="00D378C8">
        <w:rPr>
          <w:rFonts w:asciiTheme="minorHAnsi" w:hAnsiTheme="minorHAnsi" w:cs="Lucida Sans Unicode"/>
        </w:rPr>
        <w:t>na korytarzu.</w:t>
      </w:r>
    </w:p>
    <w:p w:rsidR="00946EAC" w:rsidRPr="00D378C8" w:rsidRDefault="00946EAC" w:rsidP="00302340">
      <w:pPr>
        <w:ind w:left="851"/>
        <w:jc w:val="both"/>
        <w:rPr>
          <w:rFonts w:asciiTheme="minorHAnsi" w:hAnsiTheme="minorHAnsi" w:cs="Lucida Sans Unicode"/>
        </w:rPr>
      </w:pPr>
      <w:r w:rsidRPr="00D378C8">
        <w:rPr>
          <w:rFonts w:asciiTheme="minorHAnsi" w:hAnsiTheme="minorHAnsi" w:cs="Lucida Sans Unicode"/>
        </w:rPr>
        <w:t>2) w miejscach nienarażonych na uszkodzenia mechaniczne oraz działanie źródeł ciepła (piece, grzejniki);</w:t>
      </w:r>
    </w:p>
    <w:p w:rsidR="0069160F" w:rsidRPr="00D378C8" w:rsidRDefault="0069160F" w:rsidP="00302340">
      <w:pPr>
        <w:ind w:left="851"/>
        <w:jc w:val="both"/>
        <w:rPr>
          <w:rFonts w:asciiTheme="minorHAnsi" w:hAnsiTheme="minorHAnsi" w:cs="Lucida Sans Unicode"/>
        </w:rPr>
      </w:pPr>
    </w:p>
    <w:p w:rsidR="00946EAC" w:rsidRPr="00302340" w:rsidRDefault="00946EAC" w:rsidP="00302340">
      <w:pPr>
        <w:ind w:left="143" w:firstLine="708"/>
        <w:jc w:val="both"/>
        <w:rPr>
          <w:rFonts w:asciiTheme="minorHAnsi" w:hAnsiTheme="minorHAnsi" w:cs="Lucida Sans Unicode"/>
          <w:b/>
        </w:rPr>
      </w:pPr>
      <w:r w:rsidRPr="00302340">
        <w:rPr>
          <w:rFonts w:asciiTheme="minorHAnsi" w:hAnsiTheme="minorHAnsi" w:cs="Lucida Sans Unicode"/>
          <w:b/>
        </w:rPr>
        <w:t>Przy rozmieszczaniu gaśnic powinny być spełnione następujące warunki:</w:t>
      </w:r>
    </w:p>
    <w:p w:rsidR="00946EAC" w:rsidRPr="00D378C8" w:rsidRDefault="00691CDA" w:rsidP="00302340">
      <w:pPr>
        <w:pStyle w:val="Akapitzlist"/>
        <w:numPr>
          <w:ilvl w:val="1"/>
          <w:numId w:val="30"/>
        </w:numPr>
        <w:ind w:left="851"/>
        <w:jc w:val="both"/>
        <w:rPr>
          <w:rFonts w:asciiTheme="minorHAnsi" w:hAnsiTheme="minorHAnsi" w:cs="Lucida Sans Unicode"/>
        </w:rPr>
      </w:pPr>
      <w:r w:rsidRPr="00D378C8">
        <w:rPr>
          <w:rFonts w:asciiTheme="minorHAnsi" w:hAnsiTheme="minorHAnsi" w:cs="Lucida Sans Unicode"/>
        </w:rPr>
        <w:t>o</w:t>
      </w:r>
      <w:r w:rsidR="00946EAC" w:rsidRPr="00D378C8">
        <w:rPr>
          <w:rFonts w:asciiTheme="minorHAnsi" w:hAnsiTheme="minorHAnsi" w:cs="Lucida Sans Unicode"/>
        </w:rPr>
        <w:t xml:space="preserve">dległość z każdego miejsca w obiekcie, w którym może przebywać człowiek, do najbliższej gaśnicy nie powinna być większa niż </w:t>
      </w:r>
      <w:smartTag w:uri="urn:schemas-microsoft-com:office:smarttags" w:element="metricconverter">
        <w:smartTagPr>
          <w:attr w:name="ProductID" w:val="30 m"/>
        </w:smartTagPr>
        <w:r w:rsidR="00946EAC" w:rsidRPr="00D378C8">
          <w:rPr>
            <w:rFonts w:asciiTheme="minorHAnsi" w:hAnsiTheme="minorHAnsi" w:cs="Lucida Sans Unicode"/>
          </w:rPr>
          <w:t>30 m</w:t>
        </w:r>
      </w:smartTag>
      <w:r w:rsidR="00946EAC" w:rsidRPr="00D378C8">
        <w:rPr>
          <w:rFonts w:asciiTheme="minorHAnsi" w:hAnsiTheme="minorHAnsi" w:cs="Lucida Sans Unicode"/>
        </w:rPr>
        <w:t>;</w:t>
      </w:r>
    </w:p>
    <w:p w:rsidR="00946EAC" w:rsidRPr="00D378C8" w:rsidRDefault="00946EAC" w:rsidP="00302340">
      <w:pPr>
        <w:pStyle w:val="Akapitzlist"/>
        <w:numPr>
          <w:ilvl w:val="1"/>
          <w:numId w:val="30"/>
        </w:numPr>
        <w:ind w:left="851"/>
        <w:jc w:val="both"/>
        <w:rPr>
          <w:rFonts w:asciiTheme="minorHAnsi" w:hAnsiTheme="minorHAnsi" w:cs="Lucida Sans Unicode"/>
        </w:rPr>
      </w:pPr>
      <w:r w:rsidRPr="00D378C8">
        <w:rPr>
          <w:rFonts w:asciiTheme="minorHAnsi" w:hAnsiTheme="minorHAnsi" w:cs="Lucida Sans Unicode"/>
        </w:rPr>
        <w:t xml:space="preserve">do gaśnic powinien być zapewniony dostęp o szerokości, co najmniej </w:t>
      </w:r>
      <w:smartTag w:uri="urn:schemas-microsoft-com:office:smarttags" w:element="metricconverter">
        <w:smartTagPr>
          <w:attr w:name="ProductID" w:val="1 m"/>
        </w:smartTagPr>
        <w:r w:rsidRPr="00D378C8">
          <w:rPr>
            <w:rFonts w:asciiTheme="minorHAnsi" w:hAnsiTheme="minorHAnsi" w:cs="Lucida Sans Unicode"/>
          </w:rPr>
          <w:t>1 m</w:t>
        </w:r>
      </w:smartTag>
      <w:r w:rsidRPr="00D378C8">
        <w:rPr>
          <w:rFonts w:asciiTheme="minorHAnsi" w:hAnsiTheme="minorHAnsi" w:cs="Lucida Sans Unicode"/>
        </w:rPr>
        <w:t>.</w:t>
      </w:r>
    </w:p>
    <w:p w:rsidR="00C10C6D" w:rsidRPr="00D378C8" w:rsidRDefault="00C10C6D" w:rsidP="00302340">
      <w:pPr>
        <w:pStyle w:val="Nagwek2"/>
        <w:numPr>
          <w:ilvl w:val="1"/>
          <w:numId w:val="0"/>
        </w:numPr>
        <w:spacing w:before="240" w:after="60"/>
        <w:ind w:left="143" w:firstLine="708"/>
        <w:jc w:val="both"/>
        <w:rPr>
          <w:rFonts w:asciiTheme="minorHAnsi" w:hAnsiTheme="minorHAnsi" w:cs="Lucida Sans Unicode"/>
          <w:b/>
          <w:sz w:val="24"/>
        </w:rPr>
      </w:pPr>
      <w:r w:rsidRPr="00D378C8">
        <w:rPr>
          <w:rFonts w:asciiTheme="minorHAnsi" w:hAnsiTheme="minorHAnsi" w:cs="Lucida Sans Unicode"/>
          <w:b/>
          <w:sz w:val="24"/>
        </w:rPr>
        <w:t>Zewnętrzne drogi pożarowe;</w:t>
      </w:r>
    </w:p>
    <w:p w:rsidR="00C10C6D" w:rsidRPr="00D378C8" w:rsidRDefault="00C10C6D" w:rsidP="00302340">
      <w:pPr>
        <w:ind w:left="851"/>
        <w:jc w:val="both"/>
        <w:rPr>
          <w:rFonts w:asciiTheme="minorHAnsi" w:hAnsiTheme="minorHAnsi" w:cs="Lucida Sans Unicode"/>
        </w:rPr>
      </w:pPr>
      <w:r w:rsidRPr="00D378C8">
        <w:rPr>
          <w:rFonts w:asciiTheme="minorHAnsi" w:hAnsiTheme="minorHAnsi" w:cs="Lucida Sans Unicode"/>
        </w:rPr>
        <w:t xml:space="preserve">Do budynku </w:t>
      </w:r>
      <w:r w:rsidR="00DB760D" w:rsidRPr="00D378C8">
        <w:rPr>
          <w:rFonts w:asciiTheme="minorHAnsi" w:hAnsiTheme="minorHAnsi" w:cs="Lucida Sans Unicode"/>
        </w:rPr>
        <w:t>istnieje</w:t>
      </w:r>
      <w:r w:rsidRPr="00D378C8">
        <w:rPr>
          <w:rFonts w:asciiTheme="minorHAnsi" w:hAnsiTheme="minorHAnsi" w:cs="Lucida Sans Unicode"/>
        </w:rPr>
        <w:t xml:space="preserve"> dogodny dojazd drogą spełniającą wymagania określone dla dróg pożarowych w Rozporządzeniu </w:t>
      </w:r>
      <w:r w:rsidRPr="00D378C8">
        <w:rPr>
          <w:rFonts w:asciiTheme="minorHAnsi" w:eastAsia="Switzerland" w:hAnsiTheme="minorHAnsi" w:cs="Lucida Sans Unicode"/>
        </w:rPr>
        <w:t>Ministra Spraw Wewnętrznych i  Administracji z dnia 16 czerwca 2003 r. w sprawie przeciwpożarowego zaopatrzenia w wodę oraz dróg pożarowych (Dz. U. Nr 121, poz. 1139)[3].</w:t>
      </w:r>
      <w:r w:rsidR="00DB760D" w:rsidRPr="00D378C8">
        <w:rPr>
          <w:rFonts w:asciiTheme="minorHAnsi" w:eastAsia="Switzerland" w:hAnsiTheme="minorHAnsi" w:cs="Lucida Sans Unicode"/>
        </w:rPr>
        <w:t xml:space="preserve"> Akcję pożarową można prowadzić zarówno z ulicy przy kościele prowadzącej do Lipowca i Czeremchy, oraz z sięgacza drogowego od strony wschodniej zespołu zabudowy. Odległość do najbliższego punktu czerpania wody (zbiornik na rynku) wynosi ok. 75 m.</w:t>
      </w:r>
    </w:p>
    <w:p w:rsidR="0069160F" w:rsidRPr="00D378C8" w:rsidRDefault="0069160F" w:rsidP="00302340">
      <w:pPr>
        <w:ind w:left="851"/>
        <w:jc w:val="both"/>
        <w:rPr>
          <w:rFonts w:asciiTheme="minorHAnsi" w:hAnsiTheme="minorHAnsi" w:cs="Lucida Sans Unicode"/>
          <w:sz w:val="20"/>
          <w:szCs w:val="20"/>
        </w:rPr>
      </w:pPr>
    </w:p>
    <w:p w:rsidR="00946EAC" w:rsidRPr="00D378C8" w:rsidRDefault="00946EAC" w:rsidP="00302340">
      <w:pPr>
        <w:ind w:left="143" w:firstLine="708"/>
        <w:jc w:val="both"/>
        <w:rPr>
          <w:rFonts w:asciiTheme="minorHAnsi" w:hAnsiTheme="minorHAnsi" w:cs="Lucida Sans Unicode"/>
          <w:b/>
        </w:rPr>
      </w:pPr>
      <w:r w:rsidRPr="00D378C8">
        <w:rPr>
          <w:rFonts w:asciiTheme="minorHAnsi" w:hAnsiTheme="minorHAnsi" w:cs="Lucida Sans Unicode"/>
          <w:b/>
        </w:rPr>
        <w:t>Podsumowanie:</w:t>
      </w:r>
    </w:p>
    <w:p w:rsidR="00946EAC" w:rsidRPr="00D378C8" w:rsidRDefault="00946EAC" w:rsidP="00302340">
      <w:pPr>
        <w:ind w:left="851"/>
        <w:jc w:val="both"/>
        <w:rPr>
          <w:rFonts w:asciiTheme="minorHAnsi" w:hAnsiTheme="minorHAnsi" w:cstheme="minorHAnsi"/>
          <w:b/>
        </w:rPr>
      </w:pPr>
      <w:r w:rsidRPr="00D378C8">
        <w:rPr>
          <w:rFonts w:asciiTheme="minorHAnsi" w:hAnsiTheme="minorHAnsi" w:cstheme="minorHAnsi"/>
          <w:b/>
        </w:rPr>
        <w:t xml:space="preserve">Ze względu na funkcję i technologię drewnianą zastosowano </w:t>
      </w:r>
      <w:r w:rsidR="00DB760D" w:rsidRPr="00D378C8">
        <w:rPr>
          <w:rFonts w:asciiTheme="minorHAnsi" w:hAnsiTheme="minorHAnsi" w:cstheme="minorHAnsi"/>
          <w:b/>
        </w:rPr>
        <w:t xml:space="preserve">w projekcie </w:t>
      </w:r>
      <w:r w:rsidRPr="00D378C8">
        <w:rPr>
          <w:rFonts w:asciiTheme="minorHAnsi" w:hAnsiTheme="minorHAnsi" w:cstheme="minorHAnsi"/>
          <w:b/>
        </w:rPr>
        <w:t>szereg działań mających na celu uzyskanie dla uży</w:t>
      </w:r>
      <w:r w:rsidR="00C10C6D" w:rsidRPr="00D378C8">
        <w:rPr>
          <w:rFonts w:asciiTheme="minorHAnsi" w:hAnsiTheme="minorHAnsi" w:cstheme="minorHAnsi"/>
          <w:b/>
        </w:rPr>
        <w:t>tych rozwiązań materiałowych stopnia</w:t>
      </w:r>
      <w:r w:rsidRPr="00D378C8">
        <w:rPr>
          <w:rFonts w:asciiTheme="minorHAnsi" w:hAnsiTheme="minorHAnsi" w:cstheme="minorHAnsi"/>
          <w:b/>
        </w:rPr>
        <w:t xml:space="preserve"> NRO (materiały nierozprzestrzeniające ogień).</w:t>
      </w:r>
    </w:p>
    <w:p w:rsidR="00946EAC" w:rsidRPr="00D378C8" w:rsidRDefault="00946EAC" w:rsidP="00302340">
      <w:pPr>
        <w:ind w:left="851"/>
        <w:jc w:val="both"/>
        <w:rPr>
          <w:rFonts w:asciiTheme="minorHAnsi" w:hAnsiTheme="minorHAnsi" w:cstheme="minorHAnsi"/>
        </w:rPr>
      </w:pPr>
    </w:p>
    <w:p w:rsidR="00337C31" w:rsidRPr="00D378C8" w:rsidRDefault="00946EAC" w:rsidP="00302340">
      <w:pPr>
        <w:ind w:left="851"/>
        <w:jc w:val="both"/>
        <w:rPr>
          <w:rFonts w:asciiTheme="minorHAnsi" w:hAnsiTheme="minorHAnsi" w:cstheme="minorHAnsi"/>
        </w:rPr>
      </w:pPr>
      <w:r w:rsidRPr="00D378C8">
        <w:rPr>
          <w:rFonts w:asciiTheme="minorHAnsi" w:hAnsiTheme="minorHAnsi" w:cstheme="minorHAnsi"/>
        </w:rPr>
        <w:t>Budynek w zamierzeniu projektantów</w:t>
      </w:r>
      <w:r w:rsidR="00C10C6D" w:rsidRPr="00D378C8">
        <w:rPr>
          <w:rFonts w:asciiTheme="minorHAnsi" w:hAnsiTheme="minorHAnsi" w:cstheme="minorHAnsi"/>
        </w:rPr>
        <w:t>, po zastosowaniu opisanych środków zabezpieczających,</w:t>
      </w:r>
      <w:r w:rsidRPr="00D378C8">
        <w:rPr>
          <w:rFonts w:asciiTheme="minorHAnsi" w:hAnsiTheme="minorHAnsi" w:cstheme="minorHAnsi"/>
        </w:rPr>
        <w:t xml:space="preserve"> powinien charakteryzować się niskim ryzykiem rozniesienia ognia i być czasowo odporny na jego działanie zewnętrzne, przy zachowaniu odpowiednich standardów wykonania </w:t>
      </w:r>
      <w:r w:rsidR="00DB760D" w:rsidRPr="00D378C8">
        <w:rPr>
          <w:rFonts w:asciiTheme="minorHAnsi" w:hAnsiTheme="minorHAnsi" w:cstheme="minorHAnsi"/>
        </w:rPr>
        <w:t xml:space="preserve">zabezpieczeń </w:t>
      </w:r>
      <w:r w:rsidRPr="00D378C8">
        <w:rPr>
          <w:rFonts w:asciiTheme="minorHAnsi" w:hAnsiTheme="minorHAnsi" w:cstheme="minorHAnsi"/>
        </w:rPr>
        <w:t>instalacji elektrycznej, wykończeń podłogowych oraz komina, można go określić jako budynek niskiego ryzyka ogniowego.</w:t>
      </w:r>
    </w:p>
    <w:p w:rsidR="00DB760D" w:rsidRPr="00D378C8" w:rsidRDefault="00DB760D" w:rsidP="00302340">
      <w:pPr>
        <w:ind w:left="851"/>
        <w:jc w:val="both"/>
        <w:rPr>
          <w:rFonts w:asciiTheme="minorHAnsi" w:hAnsiTheme="minorHAnsi"/>
        </w:rPr>
      </w:pPr>
    </w:p>
    <w:p w:rsidR="00DB760D" w:rsidRPr="00D378C8" w:rsidRDefault="00A57A19" w:rsidP="00302340">
      <w:pPr>
        <w:pStyle w:val="NormalnyWeb"/>
        <w:numPr>
          <w:ilvl w:val="0"/>
          <w:numId w:val="32"/>
        </w:numPr>
        <w:spacing w:before="0" w:beforeAutospacing="0" w:after="0" w:afterAutospacing="0"/>
        <w:ind w:left="851"/>
        <w:jc w:val="both"/>
        <w:rPr>
          <w:rFonts w:asciiTheme="minorHAnsi" w:hAnsiTheme="minorHAnsi" w:cstheme="minorHAnsi"/>
        </w:rPr>
      </w:pPr>
      <w:r w:rsidRPr="00D378C8">
        <w:rPr>
          <w:rFonts w:asciiTheme="minorHAnsi" w:hAnsiTheme="minorHAnsi"/>
          <w:b/>
        </w:rPr>
        <w:t>b</w:t>
      </w:r>
      <w:r w:rsidR="00DB760D" w:rsidRPr="00D378C8">
        <w:rPr>
          <w:rFonts w:asciiTheme="minorHAnsi" w:hAnsiTheme="minorHAnsi"/>
          <w:b/>
        </w:rPr>
        <w:t>ezpieczeństwa użytkowania</w:t>
      </w:r>
      <w:r w:rsidR="00DB760D" w:rsidRPr="00D378C8">
        <w:rPr>
          <w:rFonts w:asciiTheme="minorHAnsi" w:hAnsiTheme="minorHAnsi"/>
        </w:rPr>
        <w:t xml:space="preserve"> – obie części budynku będą posiadały dwie kondygnacje nadziemne, </w:t>
      </w:r>
      <w:r w:rsidR="00965D3F" w:rsidRPr="00D378C8">
        <w:rPr>
          <w:rFonts w:asciiTheme="minorHAnsi" w:hAnsiTheme="minorHAnsi"/>
        </w:rPr>
        <w:t xml:space="preserve">z których partery będą udostępnione dla osób postronnych, a poddasza użytkowane będą w formie pomocniczej i okazjonalnej. Schody na poddasze mają charakter pomocniczy, gospodarczy i nie stanowią drogi pożarowej, zachowano jednak użytkowe wygodne wymiary biegu jak dla budownictwa mieszkalnego. </w:t>
      </w:r>
    </w:p>
    <w:p w:rsidR="00D378C8" w:rsidRPr="00D378C8" w:rsidRDefault="00D378C8" w:rsidP="00302340">
      <w:pPr>
        <w:pStyle w:val="NormalnyWeb"/>
        <w:spacing w:before="0" w:beforeAutospacing="0" w:after="0" w:afterAutospacing="0"/>
        <w:ind w:left="851"/>
        <w:jc w:val="both"/>
        <w:rPr>
          <w:rFonts w:asciiTheme="minorHAnsi" w:hAnsiTheme="minorHAnsi" w:cstheme="minorHAnsi"/>
        </w:rPr>
      </w:pPr>
    </w:p>
    <w:p w:rsidR="00965D3F" w:rsidRPr="00D378C8" w:rsidRDefault="00A57A19" w:rsidP="00302340">
      <w:pPr>
        <w:pStyle w:val="NormalnyWeb"/>
        <w:numPr>
          <w:ilvl w:val="0"/>
          <w:numId w:val="32"/>
        </w:numPr>
        <w:spacing w:before="0" w:beforeAutospacing="0" w:after="0" w:afterAutospacing="0"/>
        <w:ind w:left="851"/>
        <w:jc w:val="both"/>
        <w:rPr>
          <w:rFonts w:asciiTheme="minorHAnsi" w:hAnsiTheme="minorHAnsi" w:cstheme="minorHAnsi"/>
        </w:rPr>
      </w:pPr>
      <w:r w:rsidRPr="00D378C8">
        <w:rPr>
          <w:rFonts w:asciiTheme="minorHAnsi" w:hAnsiTheme="minorHAnsi"/>
          <w:b/>
        </w:rPr>
        <w:t xml:space="preserve">odpowiednich warunków higienicznych i zdrowotnych </w:t>
      </w:r>
      <w:r w:rsidR="00965D3F" w:rsidRPr="00D378C8">
        <w:rPr>
          <w:rFonts w:asciiTheme="minorHAnsi" w:hAnsiTheme="minorHAnsi"/>
          <w:b/>
        </w:rPr>
        <w:t>oraz ochrony</w:t>
      </w:r>
      <w:r w:rsidR="00965D3F" w:rsidRPr="00D378C8">
        <w:rPr>
          <w:rFonts w:asciiTheme="minorHAnsi" w:hAnsiTheme="minorHAnsi"/>
        </w:rPr>
        <w:t xml:space="preserve"> </w:t>
      </w:r>
      <w:r w:rsidR="00965D3F" w:rsidRPr="00D378C8">
        <w:rPr>
          <w:rFonts w:asciiTheme="minorHAnsi" w:hAnsiTheme="minorHAnsi"/>
          <w:b/>
        </w:rPr>
        <w:t>środowiska</w:t>
      </w:r>
      <w:r w:rsidR="00965D3F" w:rsidRPr="00D378C8">
        <w:rPr>
          <w:rFonts w:asciiTheme="minorHAnsi" w:hAnsiTheme="minorHAnsi"/>
        </w:rPr>
        <w:t xml:space="preserve"> – w projekcie wydzielono z </w:t>
      </w:r>
      <w:r w:rsidR="00B61B24" w:rsidRPr="00D378C8">
        <w:rPr>
          <w:rFonts w:asciiTheme="minorHAnsi" w:hAnsiTheme="minorHAnsi"/>
        </w:rPr>
        <w:t>przestrzeni boiska pełnow</w:t>
      </w:r>
      <w:r w:rsidR="00382FBC" w:rsidRPr="00D378C8">
        <w:rPr>
          <w:rFonts w:asciiTheme="minorHAnsi" w:hAnsiTheme="minorHAnsi"/>
        </w:rPr>
        <w:t>ymiarowe pomieszczenie sanitarne udostępnione dla osób z upośledzeniem narządu ruchu. Ścieki bytowe planuje się odprowadzić do zbiornika bezodpływowego z wywożeniem cyklicznym do oczyszczalni ścieków.</w:t>
      </w:r>
    </w:p>
    <w:p w:rsidR="00D378C8" w:rsidRDefault="00D378C8" w:rsidP="00302340">
      <w:pPr>
        <w:pStyle w:val="Akapitzlist"/>
        <w:ind w:left="851"/>
        <w:rPr>
          <w:rFonts w:asciiTheme="minorHAnsi" w:hAnsiTheme="minorHAnsi" w:cstheme="minorHAnsi"/>
        </w:rPr>
      </w:pPr>
    </w:p>
    <w:p w:rsidR="00F10AE1" w:rsidRPr="00D378C8" w:rsidRDefault="00A57A19" w:rsidP="00302340">
      <w:pPr>
        <w:pStyle w:val="NormalnyWeb"/>
        <w:numPr>
          <w:ilvl w:val="0"/>
          <w:numId w:val="32"/>
        </w:numPr>
        <w:spacing w:before="0" w:beforeAutospacing="0" w:after="0" w:afterAutospacing="0"/>
        <w:ind w:left="851"/>
        <w:jc w:val="both"/>
        <w:rPr>
          <w:rFonts w:asciiTheme="minorHAnsi" w:hAnsiTheme="minorHAnsi" w:cstheme="minorHAnsi"/>
        </w:rPr>
      </w:pPr>
      <w:r w:rsidRPr="00D378C8">
        <w:rPr>
          <w:rFonts w:asciiTheme="minorHAnsi" w:hAnsiTheme="minorHAnsi"/>
          <w:b/>
        </w:rPr>
        <w:t>oc</w:t>
      </w:r>
      <w:r w:rsidR="00F10AE1" w:rsidRPr="00D378C8">
        <w:rPr>
          <w:rFonts w:asciiTheme="minorHAnsi" w:hAnsiTheme="minorHAnsi"/>
          <w:b/>
        </w:rPr>
        <w:t xml:space="preserve">hrony przed hałasem i drganiami – </w:t>
      </w:r>
      <w:r w:rsidR="00F10AE1" w:rsidRPr="00D378C8">
        <w:rPr>
          <w:rFonts w:asciiTheme="minorHAnsi" w:hAnsiTheme="minorHAnsi"/>
        </w:rPr>
        <w:t xml:space="preserve">ze względu na charakter budynku wykluczający zastosowanie nowoczesnych rozwiązań, zaprojektowano izolacje ukryte w konstrukcji stropu i połaci dachowych, rezygnując z izolacji ścian parteru jako zmieniającej znacząco wygląd wnętrza. </w:t>
      </w:r>
    </w:p>
    <w:p w:rsidR="00D378C8" w:rsidRPr="00D378C8" w:rsidRDefault="00D378C8" w:rsidP="00302340">
      <w:pPr>
        <w:pStyle w:val="NormalnyWeb"/>
        <w:spacing w:before="0" w:beforeAutospacing="0" w:after="0" w:afterAutospacing="0"/>
        <w:ind w:left="851"/>
        <w:jc w:val="both"/>
        <w:rPr>
          <w:rFonts w:asciiTheme="minorHAnsi" w:hAnsiTheme="minorHAnsi" w:cstheme="minorHAnsi"/>
        </w:rPr>
      </w:pPr>
    </w:p>
    <w:p w:rsidR="00A57A19" w:rsidRPr="00D378C8" w:rsidRDefault="00A57A19" w:rsidP="00302340">
      <w:pPr>
        <w:pStyle w:val="NormalnyWeb"/>
        <w:numPr>
          <w:ilvl w:val="0"/>
          <w:numId w:val="32"/>
        </w:numPr>
        <w:spacing w:before="0" w:beforeAutospacing="0" w:after="0" w:afterAutospacing="0"/>
        <w:ind w:left="851"/>
        <w:jc w:val="both"/>
        <w:rPr>
          <w:rFonts w:asciiTheme="minorHAnsi" w:hAnsiTheme="minorHAnsi" w:cstheme="minorHAnsi"/>
          <w:b/>
        </w:rPr>
      </w:pPr>
      <w:r w:rsidRPr="00D378C8">
        <w:rPr>
          <w:rFonts w:asciiTheme="minorHAnsi" w:hAnsiTheme="minorHAnsi"/>
          <w:b/>
        </w:rPr>
        <w:t>odpowiedniej charakterystyki energetycznej budynku oraz rac</w:t>
      </w:r>
      <w:r w:rsidR="00174651" w:rsidRPr="00D378C8">
        <w:rPr>
          <w:rFonts w:asciiTheme="minorHAnsi" w:hAnsiTheme="minorHAnsi"/>
          <w:b/>
        </w:rPr>
        <w:t xml:space="preserve">jonalizacji użytkowania energii </w:t>
      </w:r>
      <w:r w:rsidR="00174651" w:rsidRPr="00D378C8">
        <w:rPr>
          <w:rFonts w:asciiTheme="minorHAnsi" w:hAnsiTheme="minorHAnsi"/>
        </w:rPr>
        <w:t>– zaprojektowany budynek nie jest przeznaczony na stały pobyt ludzi</w:t>
      </w:r>
      <w:r w:rsidR="00510D34" w:rsidRPr="00D378C8">
        <w:rPr>
          <w:rFonts w:asciiTheme="minorHAnsi" w:hAnsiTheme="minorHAnsi"/>
        </w:rPr>
        <w:t xml:space="preserve">, potrzeba zachowania oryginalnej formy dodatkowo </w:t>
      </w:r>
      <w:r w:rsidR="00352B4F" w:rsidRPr="00D378C8">
        <w:rPr>
          <w:rFonts w:asciiTheme="minorHAnsi" w:hAnsiTheme="minorHAnsi"/>
        </w:rPr>
        <w:t xml:space="preserve">wyklucza zmiany charakteru wnętrza, z tego względu pomija się </w:t>
      </w:r>
      <w:r w:rsidR="000C68F1" w:rsidRPr="00D378C8">
        <w:rPr>
          <w:rFonts w:asciiTheme="minorHAnsi" w:hAnsiTheme="minorHAnsi"/>
        </w:rPr>
        <w:t>opracowanie charakterystyki energetycznej dla projektowanego zespołu zabudowy. Zapotrzebowanie na energię elektryczną w budynkach będzie ograniczone do potrzeb oświetlenia i ogrzewania</w:t>
      </w:r>
      <w:r w:rsidR="00674799" w:rsidRPr="00D378C8">
        <w:rPr>
          <w:rFonts w:asciiTheme="minorHAnsi" w:hAnsiTheme="minorHAnsi"/>
        </w:rPr>
        <w:t xml:space="preserve"> zabezpieczającego łazienkę przed uszkodzeniami, oraz zapewniającego możliwość okazjonalnego ogrzewania pomieszczeń w sezonie zimowym.</w:t>
      </w:r>
    </w:p>
    <w:p w:rsidR="00325F97" w:rsidRPr="00D378C8" w:rsidRDefault="00325F97" w:rsidP="00B95AA7">
      <w:pPr>
        <w:pStyle w:val="NormalnyWeb"/>
        <w:spacing w:before="0" w:beforeAutospacing="0" w:after="0" w:afterAutospacing="0"/>
        <w:jc w:val="both"/>
        <w:rPr>
          <w:rFonts w:asciiTheme="minorHAnsi" w:hAnsiTheme="minorHAnsi" w:cstheme="minorHAnsi"/>
        </w:rPr>
      </w:pPr>
    </w:p>
    <w:p w:rsidR="00325F97" w:rsidRPr="00D378C8" w:rsidRDefault="00D305C5" w:rsidP="00D305C5">
      <w:pPr>
        <w:pStyle w:val="NormalnyWeb"/>
        <w:numPr>
          <w:ilvl w:val="0"/>
          <w:numId w:val="30"/>
        </w:numPr>
        <w:spacing w:before="0" w:beforeAutospacing="0" w:after="0" w:afterAutospacing="0"/>
        <w:ind w:left="0"/>
        <w:jc w:val="both"/>
        <w:rPr>
          <w:rFonts w:asciiTheme="minorHAnsi" w:hAnsiTheme="minorHAnsi" w:cstheme="minorHAnsi"/>
          <w:b/>
        </w:rPr>
      </w:pPr>
      <w:r>
        <w:rPr>
          <w:rFonts w:asciiTheme="minorHAnsi" w:hAnsiTheme="minorHAnsi"/>
          <w:b/>
        </w:rPr>
        <w:t>U</w:t>
      </w:r>
      <w:r w:rsidR="00674799" w:rsidRPr="00D378C8">
        <w:rPr>
          <w:rFonts w:asciiTheme="minorHAnsi" w:hAnsiTheme="minorHAnsi"/>
          <w:b/>
        </w:rPr>
        <w:t>kład konstrukcyjny obiektu budowlanego, zastosowane schematy konstrukcyjne (statyczne), założenia przyjęte do obliczeń konstrukcji, w tym dotyczące obciążeń, oraz podstawowe wyniki tych obliczeń, a dla konstrukcji nowych, niesprawdzonych - wyniki ewentualnych badań doświadczalnych, rozwiązania konstrukcyjno-materiałowe podstawowych elementów konstrukcji obiektu, kategorię geotechniczną obiektu budowlanego, warunki i sposób jego posadowienia oraz zabezpieczenia przed wpływami eksploatacji górniczej, rozwiązania konstrukcyjno-materiałowe wewnętrznych i ze</w:t>
      </w:r>
      <w:r w:rsidR="00A72EEF" w:rsidRPr="00D378C8">
        <w:rPr>
          <w:rFonts w:asciiTheme="minorHAnsi" w:hAnsiTheme="minorHAnsi"/>
          <w:b/>
        </w:rPr>
        <w:t>wnętrznych przegród budowlanych</w:t>
      </w:r>
      <w:r w:rsidR="00325F97" w:rsidRPr="00D378C8">
        <w:rPr>
          <w:rFonts w:asciiTheme="minorHAnsi" w:hAnsiTheme="minorHAnsi" w:cstheme="minorHAnsi"/>
          <w:b/>
        </w:rPr>
        <w:t>:</w:t>
      </w:r>
    </w:p>
    <w:p w:rsidR="00325F97" w:rsidRPr="00D378C8" w:rsidRDefault="00A72EEF" w:rsidP="00D305C5">
      <w:pPr>
        <w:pStyle w:val="NormalnyWeb"/>
        <w:spacing w:before="0" w:beforeAutospacing="0" w:after="0" w:afterAutospacing="0"/>
        <w:jc w:val="both"/>
        <w:rPr>
          <w:rFonts w:asciiTheme="minorHAnsi" w:hAnsiTheme="minorHAnsi" w:cstheme="minorHAnsi"/>
        </w:rPr>
      </w:pPr>
      <w:r w:rsidRPr="00D378C8">
        <w:rPr>
          <w:rFonts w:asciiTheme="minorHAnsi" w:hAnsiTheme="minorHAnsi" w:cstheme="minorHAnsi"/>
        </w:rPr>
        <w:t>Budynki</w:t>
      </w:r>
      <w:r w:rsidR="00135843" w:rsidRPr="00D378C8">
        <w:rPr>
          <w:rFonts w:asciiTheme="minorHAnsi" w:hAnsiTheme="minorHAnsi" w:cstheme="minorHAnsi"/>
        </w:rPr>
        <w:t xml:space="preserve"> </w:t>
      </w:r>
      <w:r w:rsidR="00D307C2" w:rsidRPr="00D378C8">
        <w:rPr>
          <w:rFonts w:asciiTheme="minorHAnsi" w:hAnsiTheme="minorHAnsi" w:cstheme="minorHAnsi"/>
        </w:rPr>
        <w:t>z</w:t>
      </w:r>
      <w:r w:rsidR="001E3A48" w:rsidRPr="00D378C8">
        <w:rPr>
          <w:rFonts w:asciiTheme="minorHAnsi" w:hAnsiTheme="minorHAnsi" w:cstheme="minorHAnsi"/>
        </w:rPr>
        <w:t>aprojektowano zgodnie z obowiązującymi przepisami</w:t>
      </w:r>
      <w:r w:rsidR="002C32E7" w:rsidRPr="00D378C8">
        <w:rPr>
          <w:rFonts w:asciiTheme="minorHAnsi" w:hAnsiTheme="minorHAnsi" w:cstheme="minorHAnsi"/>
        </w:rPr>
        <w:t>.</w:t>
      </w:r>
      <w:r w:rsidR="00135843" w:rsidRPr="00D378C8">
        <w:rPr>
          <w:rFonts w:asciiTheme="minorHAnsi" w:hAnsiTheme="minorHAnsi" w:cstheme="minorHAnsi"/>
        </w:rPr>
        <w:t xml:space="preserve"> </w:t>
      </w:r>
      <w:r w:rsidR="00D307C2" w:rsidRPr="00D378C8">
        <w:rPr>
          <w:rFonts w:asciiTheme="minorHAnsi" w:hAnsiTheme="minorHAnsi" w:cstheme="minorHAnsi"/>
        </w:rPr>
        <w:t>Obiekt</w:t>
      </w:r>
      <w:r w:rsidRPr="00D378C8">
        <w:rPr>
          <w:rFonts w:asciiTheme="minorHAnsi" w:hAnsiTheme="minorHAnsi" w:cstheme="minorHAnsi"/>
        </w:rPr>
        <w:t>y</w:t>
      </w:r>
      <w:r w:rsidR="00D307C2" w:rsidRPr="00D378C8">
        <w:rPr>
          <w:rFonts w:asciiTheme="minorHAnsi" w:hAnsiTheme="minorHAnsi" w:cstheme="minorHAnsi"/>
        </w:rPr>
        <w:t xml:space="preserve"> wykonan</w:t>
      </w:r>
      <w:r w:rsidRPr="00D378C8">
        <w:rPr>
          <w:rFonts w:asciiTheme="minorHAnsi" w:hAnsiTheme="minorHAnsi" w:cstheme="minorHAnsi"/>
        </w:rPr>
        <w:t>e</w:t>
      </w:r>
      <w:r w:rsidR="00D307C2" w:rsidRPr="00D378C8">
        <w:rPr>
          <w:rFonts w:asciiTheme="minorHAnsi" w:hAnsiTheme="minorHAnsi" w:cstheme="minorHAnsi"/>
        </w:rPr>
        <w:t xml:space="preserve"> zostan</w:t>
      </w:r>
      <w:r w:rsidRPr="00D378C8">
        <w:rPr>
          <w:rFonts w:asciiTheme="minorHAnsi" w:hAnsiTheme="minorHAnsi" w:cstheme="minorHAnsi"/>
        </w:rPr>
        <w:t>ą</w:t>
      </w:r>
      <w:r w:rsidR="00D307C2" w:rsidRPr="00D378C8">
        <w:rPr>
          <w:rFonts w:asciiTheme="minorHAnsi" w:hAnsiTheme="minorHAnsi" w:cstheme="minorHAnsi"/>
        </w:rPr>
        <w:t xml:space="preserve"> w technologii drewnianej, </w:t>
      </w:r>
      <w:r w:rsidR="00D800CC" w:rsidRPr="00D378C8">
        <w:rPr>
          <w:rFonts w:asciiTheme="minorHAnsi" w:hAnsiTheme="minorHAnsi" w:cstheme="minorHAnsi"/>
        </w:rPr>
        <w:t>zrębowej</w:t>
      </w:r>
      <w:r w:rsidR="00D307C2" w:rsidRPr="00D378C8">
        <w:rPr>
          <w:rFonts w:asciiTheme="minorHAnsi" w:hAnsiTheme="minorHAnsi" w:cstheme="minorHAnsi"/>
        </w:rPr>
        <w:t xml:space="preserve">, </w:t>
      </w:r>
      <w:r w:rsidR="00BA5B1E" w:rsidRPr="00D378C8">
        <w:rPr>
          <w:rFonts w:asciiTheme="minorHAnsi" w:hAnsiTheme="minorHAnsi" w:cstheme="minorHAnsi"/>
        </w:rPr>
        <w:t>m</w:t>
      </w:r>
      <w:r w:rsidR="00D800CC" w:rsidRPr="00D378C8">
        <w:rPr>
          <w:rFonts w:asciiTheme="minorHAnsi" w:hAnsiTheme="minorHAnsi" w:cstheme="minorHAnsi"/>
        </w:rPr>
        <w:t>asywnej</w:t>
      </w:r>
      <w:r w:rsidR="00D307C2" w:rsidRPr="00D378C8">
        <w:rPr>
          <w:rFonts w:asciiTheme="minorHAnsi" w:hAnsiTheme="minorHAnsi" w:cstheme="minorHAnsi"/>
        </w:rPr>
        <w:t xml:space="preserve"> z </w:t>
      </w:r>
      <w:r w:rsidR="00BA5B1E" w:rsidRPr="00D378C8">
        <w:rPr>
          <w:rFonts w:asciiTheme="minorHAnsi" w:hAnsiTheme="minorHAnsi" w:cstheme="minorHAnsi"/>
        </w:rPr>
        <w:t>kantówki konstrukcyjnej</w:t>
      </w:r>
      <w:r w:rsidR="00D307C2" w:rsidRPr="00D378C8">
        <w:rPr>
          <w:rFonts w:asciiTheme="minorHAnsi" w:hAnsiTheme="minorHAnsi" w:cstheme="minorHAnsi"/>
        </w:rPr>
        <w:t xml:space="preserve"> o szerokości </w:t>
      </w:r>
      <w:r w:rsidRPr="00D378C8">
        <w:rPr>
          <w:rFonts w:asciiTheme="minorHAnsi" w:hAnsiTheme="minorHAnsi" w:cstheme="minorHAnsi"/>
        </w:rPr>
        <w:t>identycznej z istniejącymi belkami od 14 do 18</w:t>
      </w:r>
      <w:r w:rsidR="00D307C2" w:rsidRPr="00D378C8">
        <w:rPr>
          <w:rFonts w:asciiTheme="minorHAnsi" w:hAnsiTheme="minorHAnsi" w:cstheme="minorHAnsi"/>
        </w:rPr>
        <w:t xml:space="preserve"> cm, </w:t>
      </w:r>
      <w:r w:rsidR="00B52168" w:rsidRPr="00D378C8">
        <w:rPr>
          <w:rFonts w:asciiTheme="minorHAnsi" w:hAnsiTheme="minorHAnsi" w:cstheme="minorHAnsi"/>
        </w:rPr>
        <w:t xml:space="preserve">ze stropami belkowymi, </w:t>
      </w:r>
      <w:r w:rsidR="00325F97" w:rsidRPr="00D378C8">
        <w:rPr>
          <w:rFonts w:asciiTheme="minorHAnsi" w:hAnsiTheme="minorHAnsi" w:cstheme="minorHAnsi"/>
          <w:b/>
        </w:rPr>
        <w:t xml:space="preserve">przekroje belek </w:t>
      </w:r>
      <w:r w:rsidR="00D307C2" w:rsidRPr="00D378C8">
        <w:rPr>
          <w:rFonts w:asciiTheme="minorHAnsi" w:hAnsiTheme="minorHAnsi" w:cstheme="minorHAnsi"/>
          <w:b/>
        </w:rPr>
        <w:t xml:space="preserve">stropowych </w:t>
      </w:r>
      <w:r w:rsidR="00325F97" w:rsidRPr="00D378C8">
        <w:rPr>
          <w:rFonts w:asciiTheme="minorHAnsi" w:hAnsiTheme="minorHAnsi" w:cstheme="minorHAnsi"/>
          <w:b/>
        </w:rPr>
        <w:t>dobrane zgodnie z tablicami ciesielskimi dla obciążenia stropu 300 kg/m</w:t>
      </w:r>
      <w:r w:rsidR="00325F97" w:rsidRPr="00D378C8">
        <w:rPr>
          <w:rFonts w:asciiTheme="minorHAnsi" w:hAnsiTheme="minorHAnsi" w:cstheme="minorHAnsi"/>
          <w:b/>
          <w:vertAlign w:val="superscript"/>
        </w:rPr>
        <w:t>2</w:t>
      </w:r>
      <w:r w:rsidR="006968D0" w:rsidRPr="00D378C8">
        <w:rPr>
          <w:rFonts w:asciiTheme="minorHAnsi" w:hAnsiTheme="minorHAnsi" w:cstheme="minorHAnsi"/>
          <w:b/>
          <w:vertAlign w:val="superscript"/>
        </w:rPr>
        <w:t xml:space="preserve"> </w:t>
      </w:r>
      <w:r w:rsidR="006968D0" w:rsidRPr="00D378C8">
        <w:rPr>
          <w:rFonts w:asciiTheme="minorHAnsi" w:hAnsiTheme="minorHAnsi" w:cstheme="minorHAnsi"/>
          <w:b/>
        </w:rPr>
        <w:t xml:space="preserve">(3,0 </w:t>
      </w:r>
      <w:proofErr w:type="spellStart"/>
      <w:r w:rsidR="006968D0" w:rsidRPr="00D378C8">
        <w:rPr>
          <w:rFonts w:asciiTheme="minorHAnsi" w:hAnsiTheme="minorHAnsi" w:cstheme="minorHAnsi"/>
          <w:b/>
        </w:rPr>
        <w:t>kN</w:t>
      </w:r>
      <w:proofErr w:type="spellEnd"/>
      <w:r w:rsidR="006968D0" w:rsidRPr="00D378C8">
        <w:rPr>
          <w:rFonts w:asciiTheme="minorHAnsi" w:hAnsiTheme="minorHAnsi" w:cstheme="minorHAnsi"/>
          <w:b/>
        </w:rPr>
        <w:t>/m</w:t>
      </w:r>
      <w:r w:rsidR="006968D0" w:rsidRPr="00D378C8">
        <w:rPr>
          <w:rFonts w:asciiTheme="minorHAnsi" w:hAnsiTheme="minorHAnsi" w:cstheme="minorHAnsi"/>
          <w:b/>
          <w:vertAlign w:val="superscript"/>
        </w:rPr>
        <w:t>2</w:t>
      </w:r>
      <w:r w:rsidR="006968D0" w:rsidRPr="00D378C8">
        <w:rPr>
          <w:rFonts w:asciiTheme="minorHAnsi" w:hAnsiTheme="minorHAnsi" w:cstheme="minorHAnsi"/>
          <w:b/>
        </w:rPr>
        <w:t>)</w:t>
      </w:r>
      <w:r w:rsidR="00325F97" w:rsidRPr="00D378C8">
        <w:rPr>
          <w:rFonts w:asciiTheme="minorHAnsi" w:hAnsiTheme="minorHAnsi" w:cstheme="minorHAnsi"/>
          <w:b/>
        </w:rPr>
        <w:t>, drewno klasy C</w:t>
      </w:r>
      <w:r w:rsidR="00BA5B1E" w:rsidRPr="00D378C8">
        <w:rPr>
          <w:rFonts w:asciiTheme="minorHAnsi" w:hAnsiTheme="minorHAnsi" w:cstheme="minorHAnsi"/>
          <w:b/>
        </w:rPr>
        <w:t>24</w:t>
      </w:r>
      <w:r w:rsidR="00325F97" w:rsidRPr="00D378C8">
        <w:rPr>
          <w:rFonts w:asciiTheme="minorHAnsi" w:hAnsiTheme="minorHAnsi" w:cstheme="minorHAnsi"/>
          <w:b/>
        </w:rPr>
        <w:t xml:space="preserve"> lub klejone w </w:t>
      </w:r>
      <w:r w:rsidR="00BA5B1E" w:rsidRPr="00D378C8">
        <w:rPr>
          <w:rFonts w:asciiTheme="minorHAnsi" w:hAnsiTheme="minorHAnsi" w:cstheme="minorHAnsi"/>
          <w:b/>
        </w:rPr>
        <w:t xml:space="preserve">odpowiadającej </w:t>
      </w:r>
      <w:r w:rsidR="00325F97" w:rsidRPr="00D378C8">
        <w:rPr>
          <w:rFonts w:asciiTheme="minorHAnsi" w:hAnsiTheme="minorHAnsi" w:cstheme="minorHAnsi"/>
          <w:b/>
        </w:rPr>
        <w:t>klasie GL.</w:t>
      </w:r>
      <w:r w:rsidR="00B52168" w:rsidRPr="00D378C8">
        <w:rPr>
          <w:rFonts w:asciiTheme="minorHAnsi" w:hAnsiTheme="minorHAnsi" w:cstheme="minorHAnsi"/>
          <w:b/>
        </w:rPr>
        <w:t xml:space="preserve"> </w:t>
      </w:r>
      <w:r w:rsidR="00B52168" w:rsidRPr="00D378C8">
        <w:rPr>
          <w:rFonts w:asciiTheme="minorHAnsi" w:hAnsiTheme="minorHAnsi" w:cstheme="minorHAnsi"/>
        </w:rPr>
        <w:t>Dachy na obu budynkach zaprojektowano w układzie jętkowym</w:t>
      </w:r>
      <w:r w:rsidR="004C25C5" w:rsidRPr="00D378C8">
        <w:rPr>
          <w:rFonts w:asciiTheme="minorHAnsi" w:hAnsiTheme="minorHAnsi" w:cstheme="minorHAnsi"/>
        </w:rPr>
        <w:t>, połaciami ocieplonymi.</w:t>
      </w:r>
      <w:r w:rsidR="00B52168" w:rsidRPr="00D378C8">
        <w:rPr>
          <w:rFonts w:asciiTheme="minorHAnsi" w:hAnsiTheme="minorHAnsi" w:cstheme="minorHAnsi"/>
        </w:rPr>
        <w:t xml:space="preserve"> </w:t>
      </w:r>
      <w:r w:rsidR="007403DD" w:rsidRPr="00D378C8">
        <w:rPr>
          <w:rFonts w:asciiTheme="minorHAnsi" w:hAnsiTheme="minorHAnsi" w:cstheme="minorHAnsi"/>
        </w:rPr>
        <w:t xml:space="preserve">Zostanie zachowany układ </w:t>
      </w:r>
      <w:r w:rsidR="00123CA4" w:rsidRPr="00D378C8">
        <w:rPr>
          <w:rFonts w:asciiTheme="minorHAnsi" w:hAnsiTheme="minorHAnsi" w:cstheme="minorHAnsi"/>
        </w:rPr>
        <w:t xml:space="preserve">zabytkowej </w:t>
      </w:r>
      <w:r w:rsidR="007403DD" w:rsidRPr="00D378C8">
        <w:rPr>
          <w:rFonts w:asciiTheme="minorHAnsi" w:hAnsiTheme="minorHAnsi" w:cstheme="minorHAnsi"/>
        </w:rPr>
        <w:t>konstrukcji przysłupowej</w:t>
      </w:r>
      <w:r w:rsidR="00123CA4" w:rsidRPr="00D378C8">
        <w:rPr>
          <w:rFonts w:asciiTheme="minorHAnsi" w:hAnsiTheme="minorHAnsi" w:cstheme="minorHAnsi"/>
        </w:rPr>
        <w:t xml:space="preserve"> uzupełnionej i wyprostowanej</w:t>
      </w:r>
      <w:r w:rsidR="007403DD" w:rsidRPr="00D378C8">
        <w:rPr>
          <w:rFonts w:asciiTheme="minorHAnsi" w:hAnsiTheme="minorHAnsi" w:cstheme="minorHAnsi"/>
        </w:rPr>
        <w:t>.</w:t>
      </w:r>
    </w:p>
    <w:p w:rsidR="00325F97" w:rsidRPr="00D378C8" w:rsidRDefault="00325F97" w:rsidP="00B95AA7">
      <w:pPr>
        <w:pStyle w:val="NormalnyWeb"/>
        <w:spacing w:before="0" w:beforeAutospacing="0" w:after="0" w:afterAutospacing="0"/>
        <w:ind w:left="780"/>
        <w:jc w:val="both"/>
        <w:rPr>
          <w:rFonts w:asciiTheme="minorHAnsi" w:hAnsiTheme="minorHAnsi" w:cstheme="minorHAnsi"/>
          <w:b/>
        </w:rPr>
      </w:pPr>
    </w:p>
    <w:p w:rsidR="00325F97" w:rsidRPr="00D378C8" w:rsidRDefault="00325F97" w:rsidP="00B95AA7">
      <w:pPr>
        <w:pStyle w:val="NormalnyWeb"/>
        <w:spacing w:before="0" w:beforeAutospacing="0" w:after="0" w:afterAutospacing="0"/>
        <w:ind w:left="567"/>
        <w:jc w:val="both"/>
        <w:rPr>
          <w:rFonts w:asciiTheme="minorHAnsi" w:hAnsiTheme="minorHAnsi" w:cstheme="minorHAnsi"/>
        </w:rPr>
      </w:pPr>
      <w:r w:rsidRPr="00D378C8">
        <w:rPr>
          <w:rFonts w:asciiTheme="minorHAnsi" w:hAnsiTheme="minorHAnsi" w:cstheme="minorHAnsi"/>
          <w:b/>
        </w:rPr>
        <w:t>Kategoria geotechniczna:</w:t>
      </w:r>
      <w:r w:rsidRPr="00D378C8">
        <w:rPr>
          <w:rFonts w:asciiTheme="minorHAnsi" w:hAnsiTheme="minorHAnsi" w:cstheme="minorHAnsi"/>
        </w:rPr>
        <w:t xml:space="preserve"> </w:t>
      </w:r>
      <w:r w:rsidR="004C25C5" w:rsidRPr="00D378C8">
        <w:rPr>
          <w:rFonts w:asciiTheme="minorHAnsi" w:hAnsiTheme="minorHAnsi" w:cstheme="minorHAnsi"/>
        </w:rPr>
        <w:t xml:space="preserve">zespół zabudowy zalicza się do </w:t>
      </w:r>
      <w:r w:rsidRPr="00D378C8">
        <w:rPr>
          <w:rFonts w:asciiTheme="minorHAnsi" w:hAnsiTheme="minorHAnsi" w:cstheme="minorHAnsi"/>
          <w:b/>
        </w:rPr>
        <w:t>pierwsz</w:t>
      </w:r>
      <w:r w:rsidR="004C25C5" w:rsidRPr="00D378C8">
        <w:rPr>
          <w:rFonts w:asciiTheme="minorHAnsi" w:hAnsiTheme="minorHAnsi" w:cstheme="minorHAnsi"/>
          <w:b/>
        </w:rPr>
        <w:t>ej kategorii</w:t>
      </w:r>
      <w:r w:rsidRPr="00D378C8">
        <w:rPr>
          <w:rFonts w:asciiTheme="minorHAnsi" w:hAnsiTheme="minorHAnsi" w:cstheme="minorHAnsi"/>
          <w:b/>
        </w:rPr>
        <w:t xml:space="preserve"> geotechniczn</w:t>
      </w:r>
      <w:r w:rsidR="004C25C5" w:rsidRPr="00D378C8">
        <w:rPr>
          <w:rFonts w:asciiTheme="minorHAnsi" w:hAnsiTheme="minorHAnsi" w:cstheme="minorHAnsi"/>
          <w:b/>
        </w:rPr>
        <w:t>ej</w:t>
      </w:r>
      <w:r w:rsidR="004C25C5" w:rsidRPr="00D378C8">
        <w:rPr>
          <w:rFonts w:asciiTheme="minorHAnsi" w:hAnsiTheme="minorHAnsi" w:cstheme="minorHAnsi"/>
        </w:rPr>
        <w:t xml:space="preserve">, która obejmuje niewielkie </w:t>
      </w:r>
      <w:r w:rsidRPr="00D378C8">
        <w:rPr>
          <w:rFonts w:asciiTheme="minorHAnsi" w:hAnsiTheme="minorHAnsi" w:cstheme="minorHAnsi"/>
        </w:rPr>
        <w:t xml:space="preserve">obiekty budowlane o statycznie wyznaczalnym schemacie obliczeniowym, w prostych warunkach gruntowych, </w:t>
      </w:r>
      <w:r w:rsidR="004C25C5" w:rsidRPr="00D378C8">
        <w:rPr>
          <w:rFonts w:asciiTheme="minorHAnsi" w:hAnsiTheme="minorHAnsi" w:cstheme="minorHAnsi"/>
        </w:rPr>
        <w:t>o wysokości do 2 kondygnacji nadziemnych.</w:t>
      </w:r>
      <w:r w:rsidRPr="00D378C8">
        <w:rPr>
          <w:rFonts w:asciiTheme="minorHAnsi" w:hAnsiTheme="minorHAnsi" w:cstheme="minorHAnsi"/>
        </w:rPr>
        <w:t xml:space="preserve"> </w:t>
      </w:r>
    </w:p>
    <w:p w:rsidR="00325F97" w:rsidRDefault="00325F97" w:rsidP="00B95AA7">
      <w:pPr>
        <w:pStyle w:val="NormalnyWeb"/>
        <w:spacing w:before="0" w:beforeAutospacing="0" w:after="0" w:afterAutospacing="0"/>
        <w:ind w:left="570"/>
        <w:jc w:val="both"/>
        <w:rPr>
          <w:rFonts w:asciiTheme="minorHAnsi" w:hAnsiTheme="minorHAnsi" w:cstheme="minorHAnsi"/>
        </w:rPr>
      </w:pPr>
    </w:p>
    <w:p w:rsidR="001F4269" w:rsidRDefault="001F4269" w:rsidP="00B95AA7">
      <w:pPr>
        <w:pStyle w:val="NormalnyWeb"/>
        <w:spacing w:before="0" w:beforeAutospacing="0" w:after="0" w:afterAutospacing="0"/>
        <w:ind w:left="570"/>
        <w:jc w:val="both"/>
        <w:rPr>
          <w:rFonts w:asciiTheme="minorHAnsi" w:hAnsiTheme="minorHAnsi" w:cstheme="minorHAnsi"/>
        </w:rPr>
      </w:pPr>
    </w:p>
    <w:p w:rsidR="001F4269" w:rsidRDefault="001F4269" w:rsidP="00B95AA7">
      <w:pPr>
        <w:pStyle w:val="NormalnyWeb"/>
        <w:spacing w:before="0" w:beforeAutospacing="0" w:after="0" w:afterAutospacing="0"/>
        <w:ind w:left="570"/>
        <w:jc w:val="both"/>
        <w:rPr>
          <w:rFonts w:asciiTheme="minorHAnsi" w:hAnsiTheme="minorHAnsi" w:cstheme="minorHAnsi"/>
        </w:rPr>
      </w:pPr>
    </w:p>
    <w:p w:rsidR="001F4269" w:rsidRDefault="001F4269" w:rsidP="00B95AA7">
      <w:pPr>
        <w:pStyle w:val="NormalnyWeb"/>
        <w:spacing w:before="0" w:beforeAutospacing="0" w:after="0" w:afterAutospacing="0"/>
        <w:ind w:left="570"/>
        <w:jc w:val="both"/>
        <w:rPr>
          <w:rFonts w:asciiTheme="minorHAnsi" w:hAnsiTheme="minorHAnsi" w:cstheme="minorHAnsi"/>
        </w:rPr>
      </w:pPr>
    </w:p>
    <w:p w:rsidR="001F4269" w:rsidRDefault="001F4269" w:rsidP="00B95AA7">
      <w:pPr>
        <w:pStyle w:val="NormalnyWeb"/>
        <w:spacing w:before="0" w:beforeAutospacing="0" w:after="0" w:afterAutospacing="0"/>
        <w:ind w:left="570"/>
        <w:jc w:val="both"/>
        <w:rPr>
          <w:rFonts w:asciiTheme="minorHAnsi" w:hAnsiTheme="minorHAnsi" w:cstheme="minorHAnsi"/>
        </w:rPr>
      </w:pPr>
    </w:p>
    <w:p w:rsidR="001F4269" w:rsidRDefault="001F4269" w:rsidP="00B95AA7">
      <w:pPr>
        <w:pStyle w:val="NormalnyWeb"/>
        <w:spacing w:before="0" w:beforeAutospacing="0" w:after="0" w:afterAutospacing="0"/>
        <w:ind w:left="570"/>
        <w:jc w:val="both"/>
        <w:rPr>
          <w:rFonts w:asciiTheme="minorHAnsi" w:hAnsiTheme="minorHAnsi" w:cstheme="minorHAnsi"/>
        </w:rPr>
      </w:pPr>
    </w:p>
    <w:p w:rsidR="001F4269" w:rsidRDefault="001F4269" w:rsidP="00B95AA7">
      <w:pPr>
        <w:pStyle w:val="NormalnyWeb"/>
        <w:spacing w:before="0" w:beforeAutospacing="0" w:after="0" w:afterAutospacing="0"/>
        <w:ind w:left="570"/>
        <w:jc w:val="both"/>
        <w:rPr>
          <w:rFonts w:asciiTheme="minorHAnsi" w:hAnsiTheme="minorHAnsi" w:cstheme="minorHAnsi"/>
        </w:rPr>
      </w:pPr>
    </w:p>
    <w:p w:rsidR="001F4269" w:rsidRDefault="001F4269" w:rsidP="00B95AA7">
      <w:pPr>
        <w:pStyle w:val="NormalnyWeb"/>
        <w:spacing w:before="0" w:beforeAutospacing="0" w:after="0" w:afterAutospacing="0"/>
        <w:ind w:left="570"/>
        <w:jc w:val="both"/>
        <w:rPr>
          <w:rFonts w:asciiTheme="minorHAnsi" w:hAnsiTheme="minorHAnsi" w:cstheme="minorHAnsi"/>
        </w:rPr>
      </w:pPr>
    </w:p>
    <w:p w:rsidR="001F4269" w:rsidRDefault="001F4269" w:rsidP="00B95AA7">
      <w:pPr>
        <w:pStyle w:val="NormalnyWeb"/>
        <w:spacing w:before="0" w:beforeAutospacing="0" w:after="0" w:afterAutospacing="0"/>
        <w:ind w:left="570"/>
        <w:jc w:val="both"/>
        <w:rPr>
          <w:rFonts w:asciiTheme="minorHAnsi" w:hAnsiTheme="minorHAnsi" w:cstheme="minorHAnsi"/>
        </w:rPr>
      </w:pPr>
    </w:p>
    <w:p w:rsidR="001F4269" w:rsidRDefault="001F4269" w:rsidP="00B95AA7">
      <w:pPr>
        <w:pStyle w:val="NormalnyWeb"/>
        <w:spacing w:before="0" w:beforeAutospacing="0" w:after="0" w:afterAutospacing="0"/>
        <w:ind w:left="570"/>
        <w:jc w:val="both"/>
        <w:rPr>
          <w:rFonts w:asciiTheme="minorHAnsi" w:hAnsiTheme="minorHAnsi" w:cstheme="minorHAnsi"/>
        </w:rPr>
      </w:pPr>
    </w:p>
    <w:p w:rsidR="001F4269" w:rsidRPr="00D378C8" w:rsidRDefault="001F4269" w:rsidP="00B95AA7">
      <w:pPr>
        <w:pStyle w:val="NormalnyWeb"/>
        <w:spacing w:before="0" w:beforeAutospacing="0" w:after="0" w:afterAutospacing="0"/>
        <w:ind w:left="570"/>
        <w:jc w:val="both"/>
        <w:rPr>
          <w:rFonts w:asciiTheme="minorHAnsi" w:hAnsiTheme="minorHAnsi" w:cstheme="minorHAnsi"/>
        </w:rPr>
      </w:pPr>
    </w:p>
    <w:p w:rsidR="00325F97" w:rsidRPr="00D378C8" w:rsidRDefault="00325F97" w:rsidP="00B95AA7">
      <w:pPr>
        <w:pStyle w:val="NormalnyWeb"/>
        <w:spacing w:before="0" w:beforeAutospacing="0" w:after="0" w:afterAutospacing="0"/>
        <w:ind w:left="567"/>
        <w:jc w:val="both"/>
        <w:rPr>
          <w:rFonts w:asciiTheme="minorHAnsi" w:hAnsiTheme="minorHAnsi" w:cstheme="minorHAnsi"/>
          <w:b/>
        </w:rPr>
      </w:pPr>
      <w:r w:rsidRPr="00D378C8">
        <w:rPr>
          <w:rFonts w:asciiTheme="minorHAnsi" w:hAnsiTheme="minorHAnsi" w:cstheme="minorHAnsi"/>
          <w:b/>
        </w:rPr>
        <w:t>Rozwiązania konstrukcyjno</w:t>
      </w:r>
      <w:r w:rsidR="004C25C5" w:rsidRPr="00D378C8">
        <w:rPr>
          <w:rFonts w:asciiTheme="minorHAnsi" w:hAnsiTheme="minorHAnsi" w:cstheme="minorHAnsi"/>
          <w:b/>
        </w:rPr>
        <w:t>-</w:t>
      </w:r>
      <w:r w:rsidRPr="00D378C8">
        <w:rPr>
          <w:rFonts w:asciiTheme="minorHAnsi" w:hAnsiTheme="minorHAnsi" w:cstheme="minorHAnsi"/>
          <w:b/>
        </w:rPr>
        <w:t>materiałowe zewnętrznych i wewnętrznych przegród budowlanych:</w:t>
      </w:r>
      <w:r w:rsidR="002C32E7" w:rsidRPr="00D378C8">
        <w:rPr>
          <w:rFonts w:asciiTheme="minorHAnsi" w:hAnsiTheme="minorHAnsi" w:cstheme="minorHAnsi"/>
          <w:b/>
        </w:rPr>
        <w:t xml:space="preserve"> </w:t>
      </w:r>
    </w:p>
    <w:p w:rsidR="00325F97" w:rsidRPr="00D378C8" w:rsidRDefault="00325F97" w:rsidP="00B95AA7">
      <w:pPr>
        <w:pStyle w:val="NormalnyWeb"/>
        <w:spacing w:before="0" w:beforeAutospacing="0" w:after="0" w:afterAutospacing="0"/>
        <w:jc w:val="both"/>
        <w:rPr>
          <w:rFonts w:asciiTheme="minorHAnsi" w:hAnsiTheme="minorHAnsi" w:cstheme="minorHAnsi"/>
        </w:rPr>
      </w:pPr>
    </w:p>
    <w:p w:rsidR="00131798" w:rsidRPr="00302340" w:rsidRDefault="00302340" w:rsidP="00B95AA7">
      <w:pPr>
        <w:pStyle w:val="NormalnyWeb"/>
        <w:spacing w:before="0" w:beforeAutospacing="0" w:after="0" w:afterAutospacing="0"/>
        <w:ind w:left="567"/>
        <w:jc w:val="both"/>
        <w:rPr>
          <w:rFonts w:asciiTheme="minorHAnsi" w:hAnsiTheme="minorHAnsi" w:cstheme="minorHAnsi"/>
        </w:rPr>
      </w:pPr>
      <w:r w:rsidRPr="00302340">
        <w:rPr>
          <w:rFonts w:asciiTheme="minorHAnsi" w:hAnsiTheme="minorHAnsi" w:cs="Arial"/>
          <w:noProof/>
        </w:rPr>
        <w:drawing>
          <wp:anchor distT="0" distB="0" distL="114300" distR="114300" simplePos="0" relativeHeight="251722752" behindDoc="0" locked="0" layoutInCell="1" allowOverlap="1" wp14:anchorId="496519DD" wp14:editId="469E1511">
            <wp:simplePos x="0" y="0"/>
            <wp:positionH relativeFrom="column">
              <wp:posOffset>4119562</wp:posOffset>
            </wp:positionH>
            <wp:positionV relativeFrom="paragraph">
              <wp:posOffset>61595</wp:posOffset>
            </wp:positionV>
            <wp:extent cx="1835150" cy="3263900"/>
            <wp:effectExtent l="0" t="0" r="0" b="0"/>
            <wp:wrapSquare wrapText="bothSides"/>
            <wp:docPr id="291" name="Obraz 291" descr="C:\Users\Pracownia KMG\Projekty 2015\JAŚLISKA MATERIAŁY ZEBRANE 2014 i 2015\Chałupa 126 Jaśliska\FOTO\normal\WP_20150501_11_24_01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racownia KMG\Projekty 2015\JAŚLISKA MATERIAŁY ZEBRANE 2014 i 2015\Chałupa 126 Jaśliska\FOTO\normal\WP_20150501_11_24_01_Pro.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35150" cy="3263900"/>
                    </a:xfrm>
                    <a:prstGeom prst="rect">
                      <a:avLst/>
                    </a:prstGeom>
                    <a:noFill/>
                    <a:ln>
                      <a:noFill/>
                    </a:ln>
                  </pic:spPr>
                </pic:pic>
              </a:graphicData>
            </a:graphic>
            <wp14:sizeRelH relativeFrom="page">
              <wp14:pctWidth>0</wp14:pctWidth>
            </wp14:sizeRelH>
            <wp14:sizeRelV relativeFrom="page">
              <wp14:pctHeight>0</wp14:pctHeight>
            </wp14:sizeRelV>
          </wp:anchor>
        </w:drawing>
      </w:r>
      <w:r w:rsidR="00131798" w:rsidRPr="00D378C8">
        <w:rPr>
          <w:rFonts w:asciiTheme="minorHAnsi" w:hAnsiTheme="minorHAnsi" w:cstheme="minorHAnsi"/>
          <w:b/>
        </w:rPr>
        <w:t xml:space="preserve">Fundamenty: </w:t>
      </w:r>
      <w:r w:rsidR="0075545B" w:rsidRPr="00D378C8">
        <w:rPr>
          <w:rFonts w:asciiTheme="minorHAnsi" w:hAnsiTheme="minorHAnsi" w:cstheme="minorHAnsi"/>
        </w:rPr>
        <w:t xml:space="preserve">zaprojektowano w formie bezpośrednich </w:t>
      </w:r>
      <w:r w:rsidR="00123CA4" w:rsidRPr="00D378C8">
        <w:rPr>
          <w:rFonts w:asciiTheme="minorHAnsi" w:hAnsiTheme="minorHAnsi" w:cstheme="minorHAnsi"/>
        </w:rPr>
        <w:t xml:space="preserve">podbijanych pod kamiennym cokołem ław i </w:t>
      </w:r>
      <w:r w:rsidR="00D307C2" w:rsidRPr="00D378C8">
        <w:rPr>
          <w:rFonts w:asciiTheme="minorHAnsi" w:hAnsiTheme="minorHAnsi" w:cstheme="minorHAnsi"/>
        </w:rPr>
        <w:t xml:space="preserve">ścian </w:t>
      </w:r>
      <w:r w:rsidR="0075545B" w:rsidRPr="00D378C8">
        <w:rPr>
          <w:rFonts w:asciiTheme="minorHAnsi" w:hAnsiTheme="minorHAnsi" w:cstheme="minorHAnsi"/>
        </w:rPr>
        <w:t xml:space="preserve">fundamentów </w:t>
      </w:r>
      <w:r w:rsidR="00D307C2" w:rsidRPr="00D378C8">
        <w:rPr>
          <w:rFonts w:asciiTheme="minorHAnsi" w:hAnsiTheme="minorHAnsi" w:cstheme="minorHAnsi"/>
        </w:rPr>
        <w:t>liniowych</w:t>
      </w:r>
      <w:r w:rsidR="0075545B" w:rsidRPr="00D378C8">
        <w:rPr>
          <w:rFonts w:asciiTheme="minorHAnsi" w:hAnsiTheme="minorHAnsi" w:cstheme="minorHAnsi"/>
        </w:rPr>
        <w:t xml:space="preserve">. </w:t>
      </w:r>
      <w:r w:rsidR="00123CA4" w:rsidRPr="00D378C8">
        <w:rPr>
          <w:rFonts w:asciiTheme="minorHAnsi" w:hAnsiTheme="minorHAnsi" w:cstheme="minorHAnsi"/>
        </w:rPr>
        <w:t>Fundamenty należy wylać z betonu klasy C16/20,</w:t>
      </w:r>
      <w:r w:rsidR="0075545B" w:rsidRPr="00D378C8">
        <w:rPr>
          <w:rFonts w:asciiTheme="minorHAnsi" w:hAnsiTheme="minorHAnsi" w:cstheme="minorHAnsi"/>
        </w:rPr>
        <w:t xml:space="preserve"> </w:t>
      </w:r>
      <w:r w:rsidR="00123CA4" w:rsidRPr="00D378C8">
        <w:rPr>
          <w:rFonts w:asciiTheme="minorHAnsi" w:hAnsiTheme="minorHAnsi" w:cstheme="minorHAnsi"/>
        </w:rPr>
        <w:t xml:space="preserve">w dolnym pasie </w:t>
      </w:r>
      <w:r w:rsidR="0075545B" w:rsidRPr="00D378C8">
        <w:rPr>
          <w:rFonts w:asciiTheme="minorHAnsi" w:hAnsiTheme="minorHAnsi" w:cstheme="minorHAnsi"/>
        </w:rPr>
        <w:t>zbro</w:t>
      </w:r>
      <w:r w:rsidR="00D307C2" w:rsidRPr="00D378C8">
        <w:rPr>
          <w:rFonts w:asciiTheme="minorHAnsi" w:hAnsiTheme="minorHAnsi" w:cstheme="minorHAnsi"/>
        </w:rPr>
        <w:t>j</w:t>
      </w:r>
      <w:r w:rsidR="00123CA4" w:rsidRPr="00D378C8">
        <w:rPr>
          <w:rFonts w:asciiTheme="minorHAnsi" w:hAnsiTheme="minorHAnsi" w:cstheme="minorHAnsi"/>
        </w:rPr>
        <w:t>enie podłużn</w:t>
      </w:r>
      <w:r w:rsidR="0075545B" w:rsidRPr="00D378C8">
        <w:rPr>
          <w:rFonts w:asciiTheme="minorHAnsi" w:hAnsiTheme="minorHAnsi" w:cstheme="minorHAnsi"/>
        </w:rPr>
        <w:t>e 4</w:t>
      </w:r>
      <w:r w:rsidR="0075545B" w:rsidRPr="00D378C8">
        <w:rPr>
          <w:rFonts w:asciiTheme="minorHAnsi" w:hAnsiTheme="minorHAnsi" w:cs="Arial"/>
        </w:rPr>
        <w:t xml:space="preserve">#12, strzemiona </w:t>
      </w:r>
      <w:r w:rsidR="0075545B" w:rsidRPr="00D378C8">
        <w:rPr>
          <w:rFonts w:ascii="Cambria Math" w:hAnsi="Cambria Math" w:cs="Arial"/>
        </w:rPr>
        <w:t>Φ</w:t>
      </w:r>
      <w:r w:rsidR="0075545B" w:rsidRPr="00D378C8">
        <w:rPr>
          <w:rFonts w:asciiTheme="minorHAnsi" w:hAnsiTheme="minorHAnsi" w:cs="Arial"/>
        </w:rPr>
        <w:t xml:space="preserve">6 co </w:t>
      </w:r>
      <w:r w:rsidR="00D307C2" w:rsidRPr="00D378C8">
        <w:rPr>
          <w:rFonts w:asciiTheme="minorHAnsi" w:hAnsiTheme="minorHAnsi" w:cs="Arial"/>
        </w:rPr>
        <w:t xml:space="preserve">30 </w:t>
      </w:r>
      <w:r w:rsidR="0075545B" w:rsidRPr="00D378C8">
        <w:rPr>
          <w:rFonts w:asciiTheme="minorHAnsi" w:hAnsiTheme="minorHAnsi" w:cs="Arial"/>
        </w:rPr>
        <w:t xml:space="preserve">cm, w strefach </w:t>
      </w:r>
      <w:r w:rsidR="00D307C2" w:rsidRPr="00D378C8">
        <w:rPr>
          <w:rFonts w:asciiTheme="minorHAnsi" w:hAnsiTheme="minorHAnsi" w:cs="Arial"/>
        </w:rPr>
        <w:t xml:space="preserve">węzłów konstrukcyjnych, </w:t>
      </w:r>
      <w:r w:rsidR="0075545B" w:rsidRPr="00D378C8">
        <w:rPr>
          <w:rFonts w:asciiTheme="minorHAnsi" w:hAnsiTheme="minorHAnsi" w:cs="Arial"/>
        </w:rPr>
        <w:t>zagęścić strzemiona do 15 cm</w:t>
      </w:r>
      <w:r w:rsidR="00D307C2" w:rsidRPr="00D378C8">
        <w:rPr>
          <w:rFonts w:asciiTheme="minorHAnsi" w:hAnsiTheme="minorHAnsi" w:cs="Arial"/>
        </w:rPr>
        <w:t xml:space="preserve"> w </w:t>
      </w:r>
      <w:r w:rsidR="00093B0D" w:rsidRPr="00D378C8">
        <w:rPr>
          <w:rFonts w:asciiTheme="minorHAnsi" w:hAnsiTheme="minorHAnsi" w:cs="Arial"/>
        </w:rPr>
        <w:t>trzech</w:t>
      </w:r>
      <w:r w:rsidR="00D307C2" w:rsidRPr="00D378C8">
        <w:rPr>
          <w:rFonts w:asciiTheme="minorHAnsi" w:hAnsiTheme="minorHAnsi" w:cs="Arial"/>
        </w:rPr>
        <w:t xml:space="preserve"> rzędach w na każdą stronę węzła. </w:t>
      </w:r>
      <w:r w:rsidR="00D800CC" w:rsidRPr="00D378C8">
        <w:rPr>
          <w:rFonts w:asciiTheme="minorHAnsi" w:hAnsiTheme="minorHAnsi" w:cs="Arial"/>
        </w:rPr>
        <w:t>F</w:t>
      </w:r>
      <w:r w:rsidR="00D307C2" w:rsidRPr="00D378C8">
        <w:rPr>
          <w:rFonts w:asciiTheme="minorHAnsi" w:hAnsiTheme="minorHAnsi" w:cs="Arial"/>
        </w:rPr>
        <w:t>undamenty powinny</w:t>
      </w:r>
      <w:r w:rsidR="00093B0D" w:rsidRPr="00D378C8">
        <w:rPr>
          <w:rFonts w:asciiTheme="minorHAnsi" w:hAnsiTheme="minorHAnsi" w:cs="Arial"/>
        </w:rPr>
        <w:t xml:space="preserve"> być ocieplone i zabezpieczone </w:t>
      </w:r>
      <w:r w:rsidR="00D307C2" w:rsidRPr="00D378C8">
        <w:rPr>
          <w:rFonts w:asciiTheme="minorHAnsi" w:hAnsiTheme="minorHAnsi" w:cs="Arial"/>
        </w:rPr>
        <w:t xml:space="preserve">przed wpływem wilgoci gruntowej odpowiednio do sytuacji zastanej i </w:t>
      </w:r>
      <w:r w:rsidR="000F1AE0" w:rsidRPr="00D378C8">
        <w:rPr>
          <w:rFonts w:asciiTheme="minorHAnsi" w:hAnsiTheme="minorHAnsi" w:cs="Arial"/>
        </w:rPr>
        <w:t xml:space="preserve">wyjaśnionej w czasie </w:t>
      </w:r>
      <w:r w:rsidR="00594973" w:rsidRPr="00D378C8">
        <w:rPr>
          <w:rFonts w:asciiTheme="minorHAnsi" w:hAnsiTheme="minorHAnsi" w:cs="Arial"/>
        </w:rPr>
        <w:t xml:space="preserve">wykonywania </w:t>
      </w:r>
      <w:r w:rsidR="000F1AE0" w:rsidRPr="00D378C8">
        <w:rPr>
          <w:rFonts w:asciiTheme="minorHAnsi" w:hAnsiTheme="minorHAnsi" w:cs="Arial"/>
        </w:rPr>
        <w:t>wykopów fundamentowych.</w:t>
      </w:r>
      <w:r w:rsidR="00D307C2" w:rsidRPr="00D378C8">
        <w:rPr>
          <w:rFonts w:asciiTheme="minorHAnsi" w:hAnsiTheme="minorHAnsi" w:cs="Arial"/>
        </w:rPr>
        <w:t xml:space="preserve"> </w:t>
      </w:r>
      <w:r w:rsidR="00594973" w:rsidRPr="00D378C8">
        <w:rPr>
          <w:rFonts w:asciiTheme="minorHAnsi" w:hAnsiTheme="minorHAnsi" w:cs="Arial"/>
        </w:rPr>
        <w:t>Proj</w:t>
      </w:r>
      <w:r w:rsidR="00123CA4" w:rsidRPr="00D378C8">
        <w:rPr>
          <w:rFonts w:asciiTheme="minorHAnsi" w:hAnsiTheme="minorHAnsi" w:cs="Arial"/>
        </w:rPr>
        <w:t xml:space="preserve">ekt przewiduje wykonanie ścian </w:t>
      </w:r>
      <w:r w:rsidR="00594973" w:rsidRPr="00D378C8">
        <w:rPr>
          <w:rFonts w:asciiTheme="minorHAnsi" w:hAnsiTheme="minorHAnsi" w:cs="Arial"/>
        </w:rPr>
        <w:t xml:space="preserve">z </w:t>
      </w:r>
      <w:r w:rsidR="00123CA4" w:rsidRPr="00D378C8">
        <w:rPr>
          <w:rFonts w:asciiTheme="minorHAnsi" w:hAnsiTheme="minorHAnsi" w:cs="Arial"/>
        </w:rPr>
        <w:t>betonu wylewanego w szalunkach</w:t>
      </w:r>
      <w:r w:rsidR="00594973" w:rsidRPr="00D378C8">
        <w:rPr>
          <w:rFonts w:asciiTheme="minorHAnsi" w:hAnsiTheme="minorHAnsi" w:cs="Arial"/>
        </w:rPr>
        <w:t xml:space="preserve">, dopuszcza się zastosowanie technologii alternatywnej o wytrzymałości porównywalnej lub lepszej od </w:t>
      </w:r>
      <w:r w:rsidR="004C5F90" w:rsidRPr="00D378C8">
        <w:rPr>
          <w:rFonts w:asciiTheme="minorHAnsi" w:hAnsiTheme="minorHAnsi" w:cs="Arial"/>
        </w:rPr>
        <w:t>zaprojektowanej</w:t>
      </w:r>
      <w:r w:rsidR="00594973" w:rsidRPr="00D378C8">
        <w:rPr>
          <w:rFonts w:asciiTheme="minorHAnsi" w:hAnsiTheme="minorHAnsi" w:cs="Arial"/>
        </w:rPr>
        <w:t>.</w:t>
      </w:r>
      <w:r w:rsidR="005F512E" w:rsidRPr="00D378C8">
        <w:rPr>
          <w:rFonts w:asciiTheme="minorHAnsi" w:hAnsiTheme="minorHAnsi" w:cs="Arial"/>
        </w:rPr>
        <w:t xml:space="preserve"> Ze względu na potrzebę zachowania oryginalnej substancji budowlanej, prace przy fundamentach należy wykonywać odcinkowo, każdorazowo wypuszczając „wąsy” zbrojenia liniowego, aby móc powiązać wieniec fundamentowy na całym obwodzie ścian budynków.</w:t>
      </w:r>
      <w:r w:rsidRPr="00302340">
        <w:rPr>
          <w:snapToGrid w:val="0"/>
          <w:color w:val="000000"/>
          <w:w w:val="0"/>
          <w:sz w:val="0"/>
          <w:szCs w:val="0"/>
          <w:u w:color="000000"/>
          <w:bdr w:val="none" w:sz="0" w:space="0" w:color="000000"/>
          <w:shd w:val="clear" w:color="000000" w:fill="000000"/>
          <w:lang w:val="x-none" w:eastAsia="x-none" w:bidi="x-none"/>
        </w:rPr>
        <w:t xml:space="preserve"> </w:t>
      </w:r>
    </w:p>
    <w:p w:rsidR="00131798" w:rsidRPr="00D378C8" w:rsidRDefault="00131798" w:rsidP="00B95AA7">
      <w:pPr>
        <w:pStyle w:val="NormalnyWeb"/>
        <w:spacing w:before="0" w:beforeAutospacing="0" w:after="0" w:afterAutospacing="0"/>
        <w:ind w:left="1290"/>
        <w:jc w:val="both"/>
        <w:rPr>
          <w:rFonts w:asciiTheme="minorHAnsi" w:hAnsiTheme="minorHAnsi" w:cstheme="minorHAnsi"/>
        </w:rPr>
      </w:pPr>
    </w:p>
    <w:p w:rsidR="00643B01" w:rsidRPr="00D378C8" w:rsidRDefault="00325F97" w:rsidP="00B95AA7">
      <w:pPr>
        <w:pStyle w:val="NormalnyWeb"/>
        <w:spacing w:before="0" w:beforeAutospacing="0" w:after="0" w:afterAutospacing="0"/>
        <w:ind w:left="567"/>
        <w:jc w:val="both"/>
        <w:rPr>
          <w:rFonts w:asciiTheme="minorHAnsi" w:hAnsiTheme="minorHAnsi" w:cstheme="minorHAnsi"/>
        </w:rPr>
      </w:pPr>
      <w:r w:rsidRPr="00D378C8">
        <w:rPr>
          <w:rFonts w:asciiTheme="minorHAnsi" w:hAnsiTheme="minorHAnsi" w:cstheme="minorHAnsi"/>
          <w:b/>
        </w:rPr>
        <w:t>Ściany parteru</w:t>
      </w:r>
      <w:r w:rsidRPr="00D378C8">
        <w:rPr>
          <w:rFonts w:asciiTheme="minorHAnsi" w:hAnsiTheme="minorHAnsi" w:cstheme="minorHAnsi"/>
        </w:rPr>
        <w:t xml:space="preserve">: </w:t>
      </w:r>
      <w:r w:rsidR="00643B01" w:rsidRPr="00D378C8">
        <w:rPr>
          <w:rFonts w:asciiTheme="minorHAnsi" w:hAnsiTheme="minorHAnsi" w:cstheme="minorHAnsi"/>
        </w:rPr>
        <w:t xml:space="preserve">projektuje się ściany nośne z </w:t>
      </w:r>
      <w:r w:rsidR="001E05FB" w:rsidRPr="00D378C8">
        <w:rPr>
          <w:rFonts w:asciiTheme="minorHAnsi" w:hAnsiTheme="minorHAnsi" w:cstheme="minorHAnsi"/>
        </w:rPr>
        <w:t>belek drewnianych</w:t>
      </w:r>
      <w:r w:rsidR="000F1AE0" w:rsidRPr="00D378C8">
        <w:rPr>
          <w:rFonts w:asciiTheme="minorHAnsi" w:hAnsiTheme="minorHAnsi" w:cstheme="minorHAnsi"/>
        </w:rPr>
        <w:t xml:space="preserve"> klasy minimum C</w:t>
      </w:r>
      <w:r w:rsidR="001E05FB" w:rsidRPr="00D378C8">
        <w:rPr>
          <w:rFonts w:asciiTheme="minorHAnsi" w:hAnsiTheme="minorHAnsi" w:cstheme="minorHAnsi"/>
        </w:rPr>
        <w:t>24</w:t>
      </w:r>
      <w:r w:rsidR="000F1AE0" w:rsidRPr="00D378C8">
        <w:rPr>
          <w:rFonts w:asciiTheme="minorHAnsi" w:hAnsiTheme="minorHAnsi" w:cstheme="minorHAnsi"/>
        </w:rPr>
        <w:t xml:space="preserve">, o </w:t>
      </w:r>
      <w:r w:rsidR="001E05FB" w:rsidRPr="00D378C8">
        <w:rPr>
          <w:rFonts w:asciiTheme="minorHAnsi" w:hAnsiTheme="minorHAnsi" w:cstheme="minorHAnsi"/>
        </w:rPr>
        <w:t xml:space="preserve">bardzo </w:t>
      </w:r>
      <w:r w:rsidR="000F1AE0" w:rsidRPr="00D378C8">
        <w:rPr>
          <w:rFonts w:asciiTheme="minorHAnsi" w:hAnsiTheme="minorHAnsi" w:cstheme="minorHAnsi"/>
        </w:rPr>
        <w:t xml:space="preserve">dobrych parametrach wilgotnościowych (drewno powinno być sezonowane i odprężone – należy unikać </w:t>
      </w:r>
      <w:r w:rsidR="00093B0D" w:rsidRPr="00D378C8">
        <w:rPr>
          <w:rFonts w:asciiTheme="minorHAnsi" w:hAnsiTheme="minorHAnsi" w:cstheme="minorHAnsi"/>
        </w:rPr>
        <w:t>drewna</w:t>
      </w:r>
      <w:r w:rsidR="000F1AE0" w:rsidRPr="00D378C8">
        <w:rPr>
          <w:rFonts w:asciiTheme="minorHAnsi" w:hAnsiTheme="minorHAnsi" w:cstheme="minorHAnsi"/>
        </w:rPr>
        <w:t xml:space="preserve"> mok</w:t>
      </w:r>
      <w:r w:rsidR="00594973" w:rsidRPr="00D378C8">
        <w:rPr>
          <w:rFonts w:asciiTheme="minorHAnsi" w:hAnsiTheme="minorHAnsi" w:cstheme="minorHAnsi"/>
        </w:rPr>
        <w:t>r</w:t>
      </w:r>
      <w:r w:rsidR="001E05FB" w:rsidRPr="00D378C8">
        <w:rPr>
          <w:rFonts w:asciiTheme="minorHAnsi" w:hAnsiTheme="minorHAnsi" w:cstheme="minorHAnsi"/>
        </w:rPr>
        <w:t>ego z tendencjami do skręcania ze względu na planowane połączenie nowych i starych elementów). Zamki i węgły powinny być wykonane w nawiązaniu do istniejących rozwiązań.</w:t>
      </w:r>
      <w:r w:rsidR="0099725C" w:rsidRPr="00D378C8">
        <w:rPr>
          <w:rFonts w:asciiTheme="minorHAnsi" w:hAnsiTheme="minorHAnsi" w:cstheme="minorHAnsi"/>
        </w:rPr>
        <w:t xml:space="preserve"> Od zewnątrz ściany z drewna należy malować we fragmencie na biało wg dzisiejszego stanu (należy stosować materiały ściśle dedykowane dla drewna, które nie spowodują zniszczenia oryginalnych belek), od wnętrza ściany mają być pomalowane na </w:t>
      </w:r>
      <w:r w:rsidR="007173D5" w:rsidRPr="00D378C8">
        <w:rPr>
          <w:rFonts w:asciiTheme="minorHAnsi" w:hAnsiTheme="minorHAnsi" w:cstheme="minorHAnsi"/>
        </w:rPr>
        <w:t xml:space="preserve">biało, na </w:t>
      </w:r>
      <w:r w:rsidR="0099725C" w:rsidRPr="00D378C8">
        <w:rPr>
          <w:rFonts w:asciiTheme="minorHAnsi" w:hAnsiTheme="minorHAnsi" w:cstheme="minorHAnsi"/>
        </w:rPr>
        <w:t>wyprawce wapienno</w:t>
      </w:r>
      <w:r w:rsidR="007173D5" w:rsidRPr="00D378C8">
        <w:rPr>
          <w:rFonts w:asciiTheme="minorHAnsi" w:hAnsiTheme="minorHAnsi" w:cstheme="minorHAnsi"/>
        </w:rPr>
        <w:t>-</w:t>
      </w:r>
      <w:r w:rsidR="0099725C" w:rsidRPr="00D378C8">
        <w:rPr>
          <w:rFonts w:asciiTheme="minorHAnsi" w:hAnsiTheme="minorHAnsi" w:cstheme="minorHAnsi"/>
        </w:rPr>
        <w:t xml:space="preserve">piaskowej wg dzisiejszego stanu w sposób naśladujący </w:t>
      </w:r>
      <w:r w:rsidR="007173D5" w:rsidRPr="00D378C8">
        <w:rPr>
          <w:rFonts w:asciiTheme="minorHAnsi" w:hAnsiTheme="minorHAnsi" w:cstheme="minorHAnsi"/>
        </w:rPr>
        <w:t xml:space="preserve">pod względem wykonania </w:t>
      </w:r>
      <w:r w:rsidR="0099725C" w:rsidRPr="00D378C8">
        <w:rPr>
          <w:rFonts w:asciiTheme="minorHAnsi" w:hAnsiTheme="minorHAnsi" w:cstheme="minorHAnsi"/>
        </w:rPr>
        <w:t>obecne rozwiązanie.</w:t>
      </w:r>
    </w:p>
    <w:p w:rsidR="007173D5" w:rsidRPr="00D378C8" w:rsidRDefault="007173D5" w:rsidP="007173D5">
      <w:pPr>
        <w:pStyle w:val="NormalnyWeb"/>
        <w:spacing w:before="0" w:beforeAutospacing="0" w:after="0" w:afterAutospacing="0"/>
        <w:jc w:val="both"/>
        <w:rPr>
          <w:rFonts w:asciiTheme="minorHAnsi" w:hAnsiTheme="minorHAnsi" w:cstheme="minorHAnsi"/>
          <w:b/>
        </w:rPr>
      </w:pPr>
    </w:p>
    <w:p w:rsidR="007173D5" w:rsidRPr="00D378C8" w:rsidRDefault="00232F71" w:rsidP="007173D5">
      <w:pPr>
        <w:pStyle w:val="NormalnyWeb"/>
        <w:spacing w:before="0" w:beforeAutospacing="0" w:after="0" w:afterAutospacing="0"/>
        <w:ind w:left="567"/>
        <w:jc w:val="both"/>
        <w:rPr>
          <w:rFonts w:asciiTheme="minorHAnsi" w:hAnsiTheme="minorHAnsi" w:cstheme="minorHAnsi"/>
        </w:rPr>
      </w:pPr>
      <w:r w:rsidRPr="00232F71">
        <w:rPr>
          <w:rFonts w:asciiTheme="minorHAnsi" w:hAnsiTheme="minorHAnsi" w:cstheme="minorHAnsi"/>
          <w:noProof/>
        </w:rPr>
        <w:lastRenderedPageBreak/>
        <w:drawing>
          <wp:anchor distT="0" distB="0" distL="114300" distR="114300" simplePos="0" relativeHeight="251723776" behindDoc="0" locked="0" layoutInCell="1" allowOverlap="1" wp14:anchorId="28D7E520" wp14:editId="7D7DCFCB">
            <wp:simplePos x="0" y="0"/>
            <wp:positionH relativeFrom="column">
              <wp:posOffset>2513965</wp:posOffset>
            </wp:positionH>
            <wp:positionV relativeFrom="paragraph">
              <wp:posOffset>2350770</wp:posOffset>
            </wp:positionV>
            <wp:extent cx="3444875" cy="2583180"/>
            <wp:effectExtent l="0" t="0" r="3175" b="7620"/>
            <wp:wrapSquare wrapText="bothSides"/>
            <wp:docPr id="292" name="Obraz 292" descr="C:\Users\Pracownia KMG\Projekty 2015\JAŚLISKA MATERIAŁY ZEBRANE 2014 i 2015\Chałupa 126 Jaśliska\CHAŁUPA 126 PO UPRZĄTNIĘCIU\L1030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racownia KMG\Projekty 2015\JAŚLISKA MATERIAŁY ZEBRANE 2014 i 2015\Chałupa 126 Jaśliska\CHAŁUPA 126 PO UPRZĄTNIĘCIU\L103013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44875" cy="2583180"/>
                    </a:xfrm>
                    <a:prstGeom prst="rect">
                      <a:avLst/>
                    </a:prstGeom>
                    <a:noFill/>
                    <a:ln>
                      <a:noFill/>
                    </a:ln>
                  </pic:spPr>
                </pic:pic>
              </a:graphicData>
            </a:graphic>
            <wp14:sizeRelH relativeFrom="page">
              <wp14:pctWidth>0</wp14:pctWidth>
            </wp14:sizeRelH>
            <wp14:sizeRelV relativeFrom="page">
              <wp14:pctHeight>0</wp14:pctHeight>
            </wp14:sizeRelV>
          </wp:anchor>
        </w:drawing>
      </w:r>
      <w:r w:rsidR="007173D5" w:rsidRPr="00D378C8">
        <w:rPr>
          <w:rFonts w:asciiTheme="minorHAnsi" w:hAnsiTheme="minorHAnsi" w:cstheme="minorHAnsi"/>
          <w:b/>
        </w:rPr>
        <w:t>Podłoga na gruncie</w:t>
      </w:r>
      <w:r w:rsidR="007173D5" w:rsidRPr="00D378C8">
        <w:rPr>
          <w:rFonts w:asciiTheme="minorHAnsi" w:hAnsiTheme="minorHAnsi" w:cstheme="minorHAnsi"/>
        </w:rPr>
        <w:t>: w strefie boiska proponuje się wykonanie podłogi z cegieł dopuszczonych do stosowania na podłogi, układanych na bezpośrednim podkładzie z piasku wyłożonym na podkładzie betonowym zabezpieczonym przed wilgocią. Cegła powinna mieć fakturę przypominająca starą. W pomieszczenia</w:t>
      </w:r>
      <w:r w:rsidR="008A6677" w:rsidRPr="00D378C8">
        <w:rPr>
          <w:rFonts w:asciiTheme="minorHAnsi" w:hAnsiTheme="minorHAnsi" w:cstheme="minorHAnsi"/>
        </w:rPr>
        <w:t>ch</w:t>
      </w:r>
      <w:r w:rsidR="007173D5" w:rsidRPr="00D378C8">
        <w:rPr>
          <w:rFonts w:asciiTheme="minorHAnsi" w:hAnsiTheme="minorHAnsi" w:cstheme="minorHAnsi"/>
        </w:rPr>
        <w:t xml:space="preserve"> części mieszkalnej należy wykonać podłogę z desek gładzonych </w:t>
      </w:r>
      <w:r w:rsidR="008A6677" w:rsidRPr="00D378C8">
        <w:rPr>
          <w:rFonts w:asciiTheme="minorHAnsi" w:hAnsiTheme="minorHAnsi" w:cstheme="minorHAnsi"/>
        </w:rPr>
        <w:t xml:space="preserve">o grubości ok. 32 mm </w:t>
      </w:r>
      <w:r w:rsidR="007173D5" w:rsidRPr="00D378C8">
        <w:rPr>
          <w:rFonts w:asciiTheme="minorHAnsi" w:hAnsiTheme="minorHAnsi" w:cstheme="minorHAnsi"/>
        </w:rPr>
        <w:t xml:space="preserve">na legarach </w:t>
      </w:r>
      <w:r w:rsidR="008A6677" w:rsidRPr="00D378C8">
        <w:rPr>
          <w:rFonts w:asciiTheme="minorHAnsi" w:hAnsiTheme="minorHAnsi" w:cstheme="minorHAnsi"/>
        </w:rPr>
        <w:t>podłogowych 6x6 cm z izolacją termiczną wyłożoną między nimi. Legary powinny być układane na podkładzie z papy ułożonej na betonowej płycie dociskowej (C20/25) grubości min. 6 cm, zbrojonej w pasie dolnym siatką stalową o oczku 150x150 mm (aby podłoga drewniana nie skrzypiała</w:t>
      </w:r>
      <w:r w:rsidR="000655FA" w:rsidRPr="00D378C8">
        <w:rPr>
          <w:rFonts w:asciiTheme="minorHAnsi" w:hAnsiTheme="minorHAnsi" w:cstheme="minorHAnsi"/>
        </w:rPr>
        <w:t xml:space="preserve"> ze względu na zwyczajne nierówności betonu</w:t>
      </w:r>
      <w:r w:rsidR="008A6677" w:rsidRPr="00D378C8">
        <w:rPr>
          <w:rFonts w:asciiTheme="minorHAnsi" w:hAnsiTheme="minorHAnsi" w:cstheme="minorHAnsi"/>
        </w:rPr>
        <w:t>, powinno się wylewkę wykończyć szlichta samopoziomującą), wylanej na 6 cm warstwie styropianu ekstrudowanego. Izolacja termiczna powinna być wyłożona na zabezpieczonej przed wilgocią wylewce wyrównawczej, betonowej klasy C15/20 o grubości min. 10 cm na podkładzie z ubitego gruzu lub stłuczki szklanej, o ile taka będzie osiągalna. Gruz powinien być ubijany warstwami na głębokość ok. 20 do 30 cm i stanowić będzie warstwę wyrównawczą pod ciężką wylewkę betonową.</w:t>
      </w:r>
      <w:r w:rsidR="00427396" w:rsidRPr="00D378C8">
        <w:rPr>
          <w:rFonts w:asciiTheme="minorHAnsi" w:hAnsiTheme="minorHAnsi" w:cstheme="minorHAnsi"/>
        </w:rPr>
        <w:t xml:space="preserve"> Podłoga w części ekspozycji rzemieślniczej (na zapleczu za boiskiem) powinna być wykończona deskami masywniejszymi (można zastosować dyle o grubości 5 cm) w stosunku do pomieszczeń mieszkalnych, na takim samym podkładzie</w:t>
      </w:r>
    </w:p>
    <w:p w:rsidR="00325F97" w:rsidRPr="00D378C8" w:rsidRDefault="00325F97" w:rsidP="00B95AA7">
      <w:pPr>
        <w:pStyle w:val="NormalnyWeb"/>
        <w:spacing w:before="0" w:beforeAutospacing="0" w:after="0" w:afterAutospacing="0"/>
        <w:ind w:left="60"/>
        <w:jc w:val="both"/>
        <w:rPr>
          <w:rFonts w:asciiTheme="minorHAnsi" w:hAnsiTheme="minorHAnsi" w:cstheme="minorHAnsi"/>
        </w:rPr>
      </w:pPr>
    </w:p>
    <w:p w:rsidR="006D07CA" w:rsidRDefault="006D07CA" w:rsidP="00B95AA7">
      <w:pPr>
        <w:pStyle w:val="NormalnyWeb"/>
        <w:spacing w:before="0" w:beforeAutospacing="0" w:after="0" w:afterAutospacing="0"/>
        <w:ind w:left="567"/>
        <w:jc w:val="both"/>
        <w:rPr>
          <w:rFonts w:asciiTheme="minorHAnsi" w:hAnsiTheme="minorHAnsi" w:cstheme="minorHAnsi"/>
        </w:rPr>
      </w:pPr>
      <w:r w:rsidRPr="00D378C8">
        <w:rPr>
          <w:rFonts w:asciiTheme="minorHAnsi" w:hAnsiTheme="minorHAnsi" w:cstheme="minorHAnsi"/>
          <w:b/>
        </w:rPr>
        <w:t>strop nad parterem</w:t>
      </w:r>
      <w:r w:rsidRPr="00D378C8">
        <w:rPr>
          <w:rFonts w:asciiTheme="minorHAnsi" w:hAnsiTheme="minorHAnsi" w:cstheme="minorHAnsi"/>
        </w:rPr>
        <w:t xml:space="preserve">: </w:t>
      </w:r>
      <w:r w:rsidR="00643B01" w:rsidRPr="00D378C8">
        <w:rPr>
          <w:rFonts w:asciiTheme="minorHAnsi" w:hAnsiTheme="minorHAnsi" w:cstheme="minorHAnsi"/>
        </w:rPr>
        <w:t xml:space="preserve">zaprojektowano strop drewniany z </w:t>
      </w:r>
      <w:r w:rsidR="000F1AE0" w:rsidRPr="00D378C8">
        <w:rPr>
          <w:rFonts w:asciiTheme="minorHAnsi" w:hAnsiTheme="minorHAnsi" w:cstheme="minorHAnsi"/>
        </w:rPr>
        <w:t xml:space="preserve">masywnych </w:t>
      </w:r>
      <w:r w:rsidR="00643B01" w:rsidRPr="00D378C8">
        <w:rPr>
          <w:rFonts w:asciiTheme="minorHAnsi" w:hAnsiTheme="minorHAnsi" w:cstheme="minorHAnsi"/>
        </w:rPr>
        <w:t>belek drewnianych</w:t>
      </w:r>
      <w:r w:rsidR="00427396" w:rsidRPr="00D378C8">
        <w:rPr>
          <w:rFonts w:asciiTheme="minorHAnsi" w:hAnsiTheme="minorHAnsi" w:cstheme="minorHAnsi"/>
        </w:rPr>
        <w:t xml:space="preserve"> (najlepiej ciągłych</w:t>
      </w:r>
      <w:r w:rsidR="001A42B4">
        <w:rPr>
          <w:rFonts w:asciiTheme="minorHAnsi" w:hAnsiTheme="minorHAnsi" w:cstheme="minorHAnsi"/>
        </w:rPr>
        <w:t xml:space="preserve"> z zamarkowaną różnicą wysokości poprzez podcięcie belki w pomieszczeniu sypialnym</w:t>
      </w:r>
      <w:r w:rsidR="00427396" w:rsidRPr="00D378C8">
        <w:rPr>
          <w:rFonts w:asciiTheme="minorHAnsi" w:hAnsiTheme="minorHAnsi" w:cstheme="minorHAnsi"/>
        </w:rPr>
        <w:t>)</w:t>
      </w:r>
      <w:r w:rsidR="00643B01" w:rsidRPr="00D378C8">
        <w:rPr>
          <w:rFonts w:asciiTheme="minorHAnsi" w:hAnsiTheme="minorHAnsi" w:cstheme="minorHAnsi"/>
        </w:rPr>
        <w:t xml:space="preserve"> </w:t>
      </w:r>
      <w:r w:rsidR="00614808" w:rsidRPr="00D378C8">
        <w:rPr>
          <w:rFonts w:asciiTheme="minorHAnsi" w:hAnsiTheme="minorHAnsi" w:cstheme="minorHAnsi"/>
        </w:rPr>
        <w:t xml:space="preserve">w rozstawie co ok. </w:t>
      </w:r>
      <w:r w:rsidR="00C96353" w:rsidRPr="00D378C8">
        <w:rPr>
          <w:rFonts w:asciiTheme="minorHAnsi" w:hAnsiTheme="minorHAnsi" w:cstheme="minorHAnsi"/>
        </w:rPr>
        <w:t>8</w:t>
      </w:r>
      <w:r w:rsidR="00427396" w:rsidRPr="00D378C8">
        <w:rPr>
          <w:rFonts w:asciiTheme="minorHAnsi" w:hAnsiTheme="minorHAnsi" w:cstheme="minorHAnsi"/>
        </w:rPr>
        <w:t>5</w:t>
      </w:r>
      <w:r w:rsidR="00614808" w:rsidRPr="00D378C8">
        <w:rPr>
          <w:rFonts w:asciiTheme="minorHAnsi" w:hAnsiTheme="minorHAnsi" w:cstheme="minorHAnsi"/>
        </w:rPr>
        <w:t xml:space="preserve"> </w:t>
      </w:r>
      <w:r w:rsidR="00240C84" w:rsidRPr="00D378C8">
        <w:rPr>
          <w:rFonts w:asciiTheme="minorHAnsi" w:hAnsiTheme="minorHAnsi" w:cstheme="minorHAnsi"/>
        </w:rPr>
        <w:t xml:space="preserve">do </w:t>
      </w:r>
      <w:r w:rsidR="00C96353" w:rsidRPr="00D378C8">
        <w:rPr>
          <w:rFonts w:asciiTheme="minorHAnsi" w:hAnsiTheme="minorHAnsi" w:cstheme="minorHAnsi"/>
        </w:rPr>
        <w:t>9</w:t>
      </w:r>
      <w:r w:rsidR="00427396" w:rsidRPr="00D378C8">
        <w:rPr>
          <w:rFonts w:asciiTheme="minorHAnsi" w:hAnsiTheme="minorHAnsi" w:cstheme="minorHAnsi"/>
        </w:rPr>
        <w:t>5</w:t>
      </w:r>
      <w:r w:rsidR="00240C84" w:rsidRPr="00D378C8">
        <w:rPr>
          <w:rFonts w:asciiTheme="minorHAnsi" w:hAnsiTheme="minorHAnsi" w:cstheme="minorHAnsi"/>
        </w:rPr>
        <w:t xml:space="preserve"> </w:t>
      </w:r>
      <w:r w:rsidR="00614808" w:rsidRPr="00D378C8">
        <w:rPr>
          <w:rFonts w:asciiTheme="minorHAnsi" w:hAnsiTheme="minorHAnsi" w:cstheme="minorHAnsi"/>
        </w:rPr>
        <w:t>cm, połączony sztywno z</w:t>
      </w:r>
      <w:r w:rsidR="001E05FB" w:rsidRPr="00D378C8">
        <w:rPr>
          <w:rFonts w:asciiTheme="minorHAnsi" w:hAnsiTheme="minorHAnsi" w:cstheme="minorHAnsi"/>
        </w:rPr>
        <w:t>e ścianami</w:t>
      </w:r>
      <w:r w:rsidR="00643B01" w:rsidRPr="00D378C8">
        <w:rPr>
          <w:rFonts w:asciiTheme="minorHAnsi" w:hAnsiTheme="minorHAnsi" w:cstheme="minorHAnsi"/>
        </w:rPr>
        <w:t xml:space="preserve">. </w:t>
      </w:r>
      <w:r w:rsidR="00614808" w:rsidRPr="00D378C8">
        <w:rPr>
          <w:rFonts w:asciiTheme="minorHAnsi" w:hAnsiTheme="minorHAnsi" w:cstheme="minorHAnsi"/>
        </w:rPr>
        <w:t>Strop podparto na</w:t>
      </w:r>
      <w:r w:rsidR="00C96353" w:rsidRPr="00D378C8">
        <w:rPr>
          <w:rFonts w:asciiTheme="minorHAnsi" w:hAnsiTheme="minorHAnsi" w:cstheme="minorHAnsi"/>
        </w:rPr>
        <w:t xml:space="preserve"> </w:t>
      </w:r>
      <w:r w:rsidR="00427396" w:rsidRPr="00D378C8">
        <w:rPr>
          <w:rFonts w:asciiTheme="minorHAnsi" w:hAnsiTheme="minorHAnsi" w:cstheme="minorHAnsi"/>
        </w:rPr>
        <w:t>ścianie wewnętrznej asymetrycznej (tworzącej układ półtoratraktowy)</w:t>
      </w:r>
      <w:r w:rsidR="00614808" w:rsidRPr="00D378C8">
        <w:rPr>
          <w:rFonts w:asciiTheme="minorHAnsi" w:hAnsiTheme="minorHAnsi" w:cstheme="minorHAnsi"/>
        </w:rPr>
        <w:t xml:space="preserve"> oraz ścianach zewnętrznych nośnych. Strop w </w:t>
      </w:r>
      <w:r w:rsidR="00427396" w:rsidRPr="00D378C8">
        <w:rPr>
          <w:rFonts w:asciiTheme="minorHAnsi" w:hAnsiTheme="minorHAnsi" w:cstheme="minorHAnsi"/>
        </w:rPr>
        <w:t>części</w:t>
      </w:r>
      <w:r w:rsidR="00614808" w:rsidRPr="00D378C8">
        <w:rPr>
          <w:rFonts w:asciiTheme="minorHAnsi" w:hAnsiTheme="minorHAnsi" w:cstheme="minorHAnsi"/>
        </w:rPr>
        <w:t xml:space="preserve"> mieszkaln</w:t>
      </w:r>
      <w:r w:rsidR="00427396" w:rsidRPr="00D378C8">
        <w:rPr>
          <w:rFonts w:asciiTheme="minorHAnsi" w:hAnsiTheme="minorHAnsi" w:cstheme="minorHAnsi"/>
        </w:rPr>
        <w:t>ej</w:t>
      </w:r>
      <w:r w:rsidR="00614808" w:rsidRPr="00D378C8">
        <w:rPr>
          <w:rFonts w:asciiTheme="minorHAnsi" w:hAnsiTheme="minorHAnsi" w:cstheme="minorHAnsi"/>
        </w:rPr>
        <w:t xml:space="preserve"> </w:t>
      </w:r>
      <w:r w:rsidR="00427396" w:rsidRPr="00D378C8">
        <w:rPr>
          <w:rFonts w:asciiTheme="minorHAnsi" w:hAnsiTheme="minorHAnsi" w:cstheme="minorHAnsi"/>
        </w:rPr>
        <w:t xml:space="preserve">należy wykończyć od dołu zgodnie z dzisiejszą formą (w </w:t>
      </w:r>
      <w:r w:rsidR="00CD09BC" w:rsidRPr="00D378C8">
        <w:rPr>
          <w:rFonts w:asciiTheme="minorHAnsi" w:hAnsiTheme="minorHAnsi" w:cstheme="minorHAnsi"/>
        </w:rPr>
        <w:t>większym</w:t>
      </w:r>
      <w:r w:rsidR="00427396" w:rsidRPr="00D378C8">
        <w:rPr>
          <w:rFonts w:asciiTheme="minorHAnsi" w:hAnsiTheme="minorHAnsi" w:cstheme="minorHAnsi"/>
        </w:rPr>
        <w:t xml:space="preserve"> pomieszczeniu z deskami sufitowymi na styk z obcym lub własnym piórem, w </w:t>
      </w:r>
      <w:r w:rsidR="00CD09BC" w:rsidRPr="00D378C8">
        <w:rPr>
          <w:rFonts w:asciiTheme="minorHAnsi" w:hAnsiTheme="minorHAnsi" w:cstheme="minorHAnsi"/>
        </w:rPr>
        <w:t>mniej</w:t>
      </w:r>
      <w:r w:rsidR="00427396" w:rsidRPr="00D378C8">
        <w:rPr>
          <w:rFonts w:asciiTheme="minorHAnsi" w:hAnsiTheme="minorHAnsi" w:cstheme="minorHAnsi"/>
        </w:rPr>
        <w:t>szej izbie w układzie</w:t>
      </w:r>
      <w:r w:rsidR="00CD09BC" w:rsidRPr="00D378C8">
        <w:rPr>
          <w:rFonts w:asciiTheme="minorHAnsi" w:hAnsiTheme="minorHAnsi" w:cstheme="minorHAnsi"/>
        </w:rPr>
        <w:t xml:space="preserve"> zakładkowym)</w:t>
      </w:r>
      <w:r w:rsidR="00093B0D" w:rsidRPr="00D378C8">
        <w:rPr>
          <w:rFonts w:asciiTheme="minorHAnsi" w:hAnsiTheme="minorHAnsi" w:cstheme="minorHAnsi"/>
        </w:rPr>
        <w:t>.</w:t>
      </w:r>
      <w:r w:rsidR="00C96353" w:rsidRPr="00D378C8">
        <w:rPr>
          <w:rFonts w:asciiTheme="minorHAnsi" w:hAnsiTheme="minorHAnsi" w:cstheme="minorHAnsi"/>
        </w:rPr>
        <w:t xml:space="preserve"> </w:t>
      </w:r>
      <w:r w:rsidR="00CD09BC" w:rsidRPr="00D378C8">
        <w:rPr>
          <w:rFonts w:asciiTheme="minorHAnsi" w:hAnsiTheme="minorHAnsi" w:cstheme="minorHAnsi"/>
        </w:rPr>
        <w:t xml:space="preserve">Na deskach sufitowych należy wyłożyć membranę paroizolacyjną, która zabezpieczy pomieszczenia przed osypywaniem prochu do izb. Membrana musi posiadać certyfikaty dopuszczające do styku z drewnem. Na membranie należy wykonać warstwę wyrównawczą z keramzytu pomiędzy legarkami drewnianymi o wysokości nie większej niż 4 cm, do których mocowane będą płyty gipsowe </w:t>
      </w:r>
      <w:r w:rsidR="00904D35" w:rsidRPr="00D378C8">
        <w:rPr>
          <w:rFonts w:asciiTheme="minorHAnsi" w:hAnsiTheme="minorHAnsi" w:cstheme="minorHAnsi"/>
        </w:rPr>
        <w:t>gr. min. 2 x 1,25 cm</w:t>
      </w:r>
      <w:r w:rsidR="0008178D" w:rsidRPr="00D378C8">
        <w:rPr>
          <w:rFonts w:asciiTheme="minorHAnsi" w:hAnsiTheme="minorHAnsi" w:cstheme="minorHAnsi"/>
        </w:rPr>
        <w:t xml:space="preserve"> (dolna przegroda ogniowa)</w:t>
      </w:r>
      <w:r w:rsidR="00904D35" w:rsidRPr="00D378C8">
        <w:rPr>
          <w:rFonts w:asciiTheme="minorHAnsi" w:hAnsiTheme="minorHAnsi" w:cstheme="minorHAnsi"/>
        </w:rPr>
        <w:t xml:space="preserve">, </w:t>
      </w:r>
      <w:r w:rsidR="00CD09BC" w:rsidRPr="00D378C8">
        <w:rPr>
          <w:rFonts w:asciiTheme="minorHAnsi" w:hAnsiTheme="minorHAnsi" w:cstheme="minorHAnsi"/>
        </w:rPr>
        <w:t xml:space="preserve">o parametrach porównywalnych do płyt Fermacell (płyty należy układać w dwu szczelnych warstwach </w:t>
      </w:r>
      <w:r w:rsidR="00904D35" w:rsidRPr="00D378C8">
        <w:rPr>
          <w:rFonts w:asciiTheme="minorHAnsi" w:hAnsiTheme="minorHAnsi" w:cstheme="minorHAnsi"/>
        </w:rPr>
        <w:t xml:space="preserve">w układzie </w:t>
      </w:r>
      <w:r w:rsidR="00DB2C17">
        <w:rPr>
          <w:rFonts w:asciiTheme="minorHAnsi" w:hAnsiTheme="minorHAnsi" w:cstheme="minorHAnsi"/>
        </w:rPr>
        <w:t>zamykającym szczeliny</w:t>
      </w:r>
      <w:r w:rsidR="00904D35" w:rsidRPr="00D378C8">
        <w:rPr>
          <w:rFonts w:asciiTheme="minorHAnsi" w:hAnsiTheme="minorHAnsi" w:cstheme="minorHAnsi"/>
        </w:rPr>
        <w:t xml:space="preserve">, w formie przepony pożarowej). Na przeponie pożarowej planuje się wykonać system podłogowy o formie zbliżonej do systemu Steico Floor, składającego się z płyt podkładowych akustycznych Underfloor gr. 7 mm i systemu </w:t>
      </w:r>
      <w:r w:rsidR="00904D35" w:rsidRPr="00D378C8">
        <w:rPr>
          <w:rFonts w:asciiTheme="minorHAnsi" w:hAnsiTheme="minorHAnsi" w:cstheme="minorHAnsi"/>
        </w:rPr>
        <w:lastRenderedPageBreak/>
        <w:t>podpodłogowego (legarki + płyta pilśniowa twarda gr. 45 mm)</w:t>
      </w:r>
      <w:r w:rsidR="0008178D" w:rsidRPr="00D378C8">
        <w:rPr>
          <w:rFonts w:asciiTheme="minorHAnsi" w:hAnsiTheme="minorHAnsi" w:cstheme="minorHAnsi"/>
        </w:rPr>
        <w:t>. Ze względu na brak urządzeń sanitarnych na poddaszu, pomija się wykonywanie przepony izolacji przeciwwilgociowej. Na legarkach planuje się wyłożyć bezpośrednio drugą warstwę płyt twardych gipsowych jako górną warstwę izolacji ogniowej w układzie opisanym powyżej. Do podkładu gipsowego (można zastosować rozwiązanie porównywalne z systemem suchego jastrychu podłogowego Fermacell) planuje się przymocować deski podłogowe o grubości nie mniejszej niż 21 mm</w:t>
      </w:r>
    </w:p>
    <w:p w:rsidR="001A42B4" w:rsidRPr="00D378C8" w:rsidRDefault="001A42B4" w:rsidP="00B95AA7">
      <w:pPr>
        <w:pStyle w:val="NormalnyWeb"/>
        <w:spacing w:before="0" w:beforeAutospacing="0" w:after="0" w:afterAutospacing="0"/>
        <w:ind w:left="567"/>
        <w:jc w:val="both"/>
        <w:rPr>
          <w:rFonts w:asciiTheme="minorHAnsi" w:hAnsiTheme="minorHAnsi" w:cstheme="minorHAnsi"/>
        </w:rPr>
      </w:pPr>
    </w:p>
    <w:p w:rsidR="001A42B4" w:rsidRPr="00232F71" w:rsidRDefault="00232F71" w:rsidP="001A42B4">
      <w:pPr>
        <w:pStyle w:val="NormalnyWeb"/>
        <w:spacing w:before="0" w:beforeAutospacing="0" w:after="0" w:afterAutospacing="0"/>
        <w:ind w:left="567"/>
        <w:jc w:val="both"/>
        <w:rPr>
          <w:rFonts w:asciiTheme="minorHAnsi" w:hAnsiTheme="minorHAnsi" w:cstheme="minorHAnsi"/>
        </w:rPr>
      </w:pPr>
      <w:r w:rsidRPr="00232F71">
        <w:rPr>
          <w:rFonts w:asciiTheme="minorHAnsi" w:hAnsiTheme="minorHAnsi" w:cstheme="minorHAnsi"/>
          <w:noProof/>
        </w:rPr>
        <w:drawing>
          <wp:anchor distT="0" distB="0" distL="114300" distR="114300" simplePos="0" relativeHeight="251724800" behindDoc="0" locked="0" layoutInCell="1" allowOverlap="1" wp14:anchorId="13213869" wp14:editId="7C7DC884">
            <wp:simplePos x="0" y="0"/>
            <wp:positionH relativeFrom="column">
              <wp:posOffset>3653155</wp:posOffset>
            </wp:positionH>
            <wp:positionV relativeFrom="paragraph">
              <wp:posOffset>43497</wp:posOffset>
            </wp:positionV>
            <wp:extent cx="2286635" cy="4065905"/>
            <wp:effectExtent l="0" t="0" r="0" b="0"/>
            <wp:wrapSquare wrapText="bothSides"/>
            <wp:docPr id="293" name="Obraz 293" descr="C:\Users\Pracownia KMG\Projekty 2015\JAŚLISKA MATERIAŁY ZEBRANE 2014 i 2015\Chałupa 126 Jaśliska\FOTO\normal\WP_20150501_10_58_41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acownia KMG\Projekty 2015\JAŚLISKA MATERIAŁY ZEBRANE 2014 i 2015\Chałupa 126 Jaśliska\FOTO\normal\WP_20150501_10_58_41_Pro.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635" cy="4065905"/>
                    </a:xfrm>
                    <a:prstGeom prst="rect">
                      <a:avLst/>
                    </a:prstGeom>
                    <a:noFill/>
                    <a:ln>
                      <a:noFill/>
                    </a:ln>
                  </pic:spPr>
                </pic:pic>
              </a:graphicData>
            </a:graphic>
            <wp14:sizeRelH relativeFrom="page">
              <wp14:pctWidth>0</wp14:pctWidth>
            </wp14:sizeRelH>
            <wp14:sizeRelV relativeFrom="page">
              <wp14:pctHeight>0</wp14:pctHeight>
            </wp14:sizeRelV>
          </wp:anchor>
        </w:drawing>
      </w:r>
      <w:r w:rsidR="001A42B4" w:rsidRPr="00BC1DC9">
        <w:rPr>
          <w:rFonts w:asciiTheme="minorHAnsi" w:hAnsiTheme="minorHAnsi" w:cstheme="minorHAnsi"/>
          <w:b/>
        </w:rPr>
        <w:t>Strop nad poddaszem i połacie dachowe</w:t>
      </w:r>
      <w:r w:rsidR="001A42B4" w:rsidRPr="00BC1DC9">
        <w:rPr>
          <w:rFonts w:asciiTheme="minorHAnsi" w:hAnsiTheme="minorHAnsi" w:cstheme="minorHAnsi"/>
        </w:rPr>
        <w:t xml:space="preserve">: Stropu nad poddaszem ze względu na potrzebę utrzymania oryginalnego wyglądu nie planuje się wykonywać, połacie dachowe otwarte zostaną na pełną wysokość aż do kalenicy. Planuje się wykonanie kombinacji konstrukcyjnej imitującej oryginalne rozwiązanie z deskami zamiast łat. Od dołu widoczne będą oryginalne belki krokwiowe przesunięte w głąb budynku i nie pełniące roli nośnej (będą przymocowane do konstrukcji stropowej). Oryginalne kozły krokwiowe będą stężone jętkami zasadniczej konstrukcji dachowej. Nad okrąglakami krokwi planuje się wykonać deskowanie pełne o surowym wyglądzie (materiał suchy, grubości ok. 25 mm) wykonane na styk, mocowane pośrednio do krokwi zasadniczej konstrukcji dachowej. Nad deskami planuje się wykonać przeponę pożarową z płyt gipsowych (dwie warstwy </w:t>
      </w:r>
      <w:r w:rsidR="00DB2C17" w:rsidRPr="00BC1DC9">
        <w:rPr>
          <w:rFonts w:asciiTheme="minorHAnsi" w:hAnsiTheme="minorHAnsi" w:cstheme="minorHAnsi"/>
        </w:rPr>
        <w:t>ułożone w sposób zamykający łączenia płyt) przymocowaną do krokwi. Miedzy krokwiami imitującymi rozwiązanie oryginalne, z powielonym z oryginału kształtem końcówek, o wysokości 16 cm, szerokości 10 cm, planuje się wykonać skuteczną izolację termiczną z materiału o dużej akumulacji cieplnej (proponuje się zastosować materiał porównywalny z wełną drzewną Steico Flex o grubości nie większej niż 14 cm dla krokwi o wysokości 16, aby zachować szczelinę wentylacyjną potrzebną do samoosuszania połaci). Na krokwiach wykonać pokrycie z membrany wiatroizolacyjnej do styku z drewnem (unikać stosowania folii), kontrłaty szczeliny wentylac</w:t>
      </w:r>
      <w:r w:rsidR="00964783" w:rsidRPr="00BC1DC9">
        <w:rPr>
          <w:rFonts w:asciiTheme="minorHAnsi" w:hAnsiTheme="minorHAnsi" w:cstheme="minorHAnsi"/>
        </w:rPr>
        <w:t>ji kondensacyjnej</w:t>
      </w:r>
      <w:r w:rsidR="00DB2C17" w:rsidRPr="00BC1DC9">
        <w:rPr>
          <w:rFonts w:asciiTheme="minorHAnsi" w:hAnsiTheme="minorHAnsi" w:cstheme="minorHAnsi"/>
        </w:rPr>
        <w:t xml:space="preserve"> połaci </w:t>
      </w:r>
      <w:r w:rsidR="00964783" w:rsidRPr="00BC1DC9">
        <w:rPr>
          <w:rFonts w:asciiTheme="minorHAnsi" w:hAnsiTheme="minorHAnsi" w:cstheme="minorHAnsi"/>
        </w:rPr>
        <w:t>o przekroju 6 x 4 cm, do których planuje się przymocować łaty o identycznym przekroju w rozstawie dostosowanym do deseczek gontowych pokrycia dachowego, które powinny mieć proporcje zbliżone do istniejących w chwili obecnej.</w:t>
      </w:r>
      <w:r w:rsidRPr="00232F71">
        <w:rPr>
          <w:snapToGrid w:val="0"/>
          <w:color w:val="000000"/>
          <w:w w:val="0"/>
          <w:sz w:val="0"/>
          <w:szCs w:val="0"/>
          <w:u w:color="000000"/>
          <w:bdr w:val="none" w:sz="0" w:space="0" w:color="000000"/>
          <w:shd w:val="clear" w:color="000000" w:fill="000000"/>
          <w:lang w:val="x-none" w:eastAsia="x-none" w:bidi="x-none"/>
        </w:rPr>
        <w:t xml:space="preserve"> </w:t>
      </w:r>
    </w:p>
    <w:p w:rsidR="00BA57E3" w:rsidRPr="00A827E6" w:rsidRDefault="00BA57E3" w:rsidP="00B95AA7">
      <w:pPr>
        <w:pStyle w:val="NormalnyWeb"/>
        <w:spacing w:before="0" w:beforeAutospacing="0" w:after="0" w:afterAutospacing="0"/>
        <w:ind w:left="1290"/>
        <w:jc w:val="both"/>
        <w:rPr>
          <w:rFonts w:asciiTheme="minorHAnsi" w:hAnsiTheme="minorHAnsi" w:cstheme="minorHAnsi"/>
          <w:color w:val="76923C" w:themeColor="accent3" w:themeShade="BF"/>
        </w:rPr>
      </w:pPr>
    </w:p>
    <w:p w:rsidR="00FD08D0" w:rsidRPr="00A827E6" w:rsidRDefault="00D305C5" w:rsidP="00D305C5">
      <w:pPr>
        <w:pStyle w:val="NormalnyWeb"/>
        <w:numPr>
          <w:ilvl w:val="0"/>
          <w:numId w:val="30"/>
        </w:numPr>
        <w:spacing w:before="0" w:beforeAutospacing="0" w:after="0" w:afterAutospacing="0"/>
        <w:ind w:left="0" w:hanging="284"/>
        <w:jc w:val="both"/>
        <w:rPr>
          <w:rFonts w:asciiTheme="minorHAnsi" w:hAnsiTheme="minorHAnsi" w:cstheme="minorHAnsi"/>
          <w:b/>
          <w:color w:val="76923C" w:themeColor="accent3" w:themeShade="BF"/>
        </w:rPr>
      </w:pPr>
      <w:r>
        <w:rPr>
          <w:rFonts w:asciiTheme="minorHAnsi" w:hAnsiTheme="minorHAnsi"/>
          <w:b/>
        </w:rPr>
        <w:t>W</w:t>
      </w:r>
      <w:r w:rsidR="00BA2031" w:rsidRPr="003B795F">
        <w:rPr>
          <w:rFonts w:asciiTheme="minorHAnsi" w:hAnsiTheme="minorHAnsi"/>
          <w:b/>
        </w:rPr>
        <w:t xml:space="preserve"> stosunku do obiektu użyteczności publicznej i budynku mieszkalnego wielorodzinnego - sposób zapewnienia warunków niezbędnych do korzystania z tego obiektu przez osoby niepełnosprawne, w szczególności poruszające się na wózkach inwalidzkich;</w:t>
      </w:r>
      <w:r w:rsidR="003B795F">
        <w:rPr>
          <w:rFonts w:asciiTheme="minorHAnsi" w:hAnsiTheme="minorHAnsi"/>
          <w:b/>
        </w:rPr>
        <w:t xml:space="preserve"> </w:t>
      </w:r>
      <w:r w:rsidR="003B795F">
        <w:rPr>
          <w:rFonts w:asciiTheme="minorHAnsi" w:hAnsiTheme="minorHAnsi"/>
        </w:rPr>
        <w:t xml:space="preserve">Planowany remont obejmować będzie między innymi fragmentaryczne dostosowanie obiektu dla osób </w:t>
      </w:r>
      <w:r w:rsidR="003B795F">
        <w:rPr>
          <w:rFonts w:asciiTheme="minorHAnsi" w:hAnsiTheme="minorHAnsi"/>
        </w:rPr>
        <w:lastRenderedPageBreak/>
        <w:t xml:space="preserve">poruszających się na wózku inwalidzkim (całościowo nie jest to możliwe ze względu na istniejące wysokie progi pomiędzy pomieszczeniami, których usunięcie stanowiłoby odstąpienie od zasad utrzymania oryginalności kształtów i form). Pozbawione barier będzie pomieszczenie boiska wraz z wydzieloną z niego toaletą, jak również przybudówka o formie warsztatu. Do innych pomieszczeń osoba na wózku inwalidzkim będzie mogła zaglądnąć lub zostanie wniesiona. </w:t>
      </w:r>
    </w:p>
    <w:p w:rsidR="00FD08D0" w:rsidRPr="00A827E6" w:rsidRDefault="00FD08D0" w:rsidP="00B95AA7">
      <w:pPr>
        <w:pStyle w:val="NormalnyWeb"/>
        <w:spacing w:before="0" w:beforeAutospacing="0" w:after="0" w:afterAutospacing="0"/>
        <w:jc w:val="both"/>
        <w:rPr>
          <w:rFonts w:asciiTheme="minorHAnsi" w:hAnsiTheme="minorHAnsi" w:cstheme="minorHAnsi"/>
          <w:b/>
          <w:color w:val="76923C" w:themeColor="accent3" w:themeShade="BF"/>
        </w:rPr>
      </w:pPr>
    </w:p>
    <w:p w:rsidR="00307413" w:rsidRPr="00307413" w:rsidRDefault="00D305C5" w:rsidP="00D305C5">
      <w:pPr>
        <w:pStyle w:val="NormalnyWeb"/>
        <w:numPr>
          <w:ilvl w:val="0"/>
          <w:numId w:val="30"/>
        </w:numPr>
        <w:spacing w:before="0" w:beforeAutospacing="0" w:after="0" w:afterAutospacing="0"/>
        <w:ind w:left="0" w:hanging="284"/>
        <w:jc w:val="both"/>
        <w:rPr>
          <w:rFonts w:asciiTheme="minorHAnsi" w:hAnsiTheme="minorHAnsi" w:cstheme="minorHAnsi"/>
          <w:b/>
          <w:color w:val="76923C" w:themeColor="accent3" w:themeShade="BF"/>
        </w:rPr>
      </w:pPr>
      <w:r w:rsidRPr="00D305C5">
        <w:rPr>
          <w:rFonts w:asciiTheme="minorHAnsi" w:hAnsiTheme="minorHAnsi"/>
          <w:b/>
        </w:rPr>
        <w:t>Rozwiązania zasadniczych elementów wyposażenia budowlano-instalacyjnego, zapewniające użytkowanie obiektu budowlanego zgodnie z przeznaczeniem, w szczególności instalacji i urządzeń budowlanych: sanitarnych, ogrzewczych, wentylacji grawitacyjnej, grawitacyjnej wspomaganej i mechanicznej, chłodniczych, klimatyzacji, gazowych, elektrycznych, telekomunikacyjnych, piorunochronnych, a także sposób powiązania instalacji obiektu budowlanego z sieciami zewnętrznymi wraz z punktami pomiarowymi, założenia przyjęte do obliczeń instalacji oraz podstawowe wyniki tych obliczeń, z uzasadnieniem doboru, rodzaju i wielkości urządzeń:</w:t>
      </w:r>
      <w:r>
        <w:rPr>
          <w:rFonts w:asciiTheme="minorHAnsi" w:hAnsiTheme="minorHAnsi"/>
          <w:b/>
        </w:rPr>
        <w:t xml:space="preserve"> </w:t>
      </w:r>
      <w:r>
        <w:rPr>
          <w:rFonts w:asciiTheme="minorHAnsi" w:hAnsiTheme="minorHAnsi"/>
        </w:rPr>
        <w:t>remont i przebudowa zakłada wprowadzenie w budynku instalacji pozwalających na użytkowanie</w:t>
      </w:r>
      <w:r w:rsidRPr="00D305C5">
        <w:rPr>
          <w:rFonts w:asciiTheme="minorHAnsi" w:hAnsiTheme="minorHAnsi"/>
        </w:rPr>
        <w:t xml:space="preserve"> </w:t>
      </w:r>
      <w:r>
        <w:rPr>
          <w:rFonts w:asciiTheme="minorHAnsi" w:hAnsiTheme="minorHAnsi"/>
        </w:rPr>
        <w:t xml:space="preserve">ograniczone czasowo (budynek nie będzie przeznaczony na stały pobyt ludzi, a przewidywana forma użytkowania będzie miała charakter krótkotrwały i okazjonalny). </w:t>
      </w:r>
      <w:r w:rsidR="00A60DDE">
        <w:rPr>
          <w:rFonts w:asciiTheme="minorHAnsi" w:hAnsiTheme="minorHAnsi"/>
        </w:rPr>
        <w:t>Założeniem jest wykonanie instalacji oświetleniowej, ogrzewczej i sanitarnej.</w:t>
      </w:r>
    </w:p>
    <w:p w:rsidR="00D305C5" w:rsidRPr="00232F71" w:rsidRDefault="00232F71" w:rsidP="00307413">
      <w:pPr>
        <w:pStyle w:val="NormalnyWeb"/>
        <w:spacing w:before="0" w:beforeAutospacing="0" w:after="0" w:afterAutospacing="0"/>
        <w:jc w:val="both"/>
        <w:rPr>
          <w:rFonts w:asciiTheme="minorHAnsi" w:hAnsiTheme="minorHAnsi"/>
        </w:rPr>
      </w:pPr>
      <w:r w:rsidRPr="00232F71">
        <w:rPr>
          <w:rFonts w:asciiTheme="minorHAnsi" w:hAnsiTheme="minorHAnsi"/>
          <w:noProof/>
        </w:rPr>
        <w:drawing>
          <wp:anchor distT="0" distB="0" distL="114300" distR="114300" simplePos="0" relativeHeight="251725824" behindDoc="0" locked="0" layoutInCell="1" allowOverlap="1" wp14:anchorId="1E050821" wp14:editId="42158D9D">
            <wp:simplePos x="0" y="0"/>
            <wp:positionH relativeFrom="column">
              <wp:posOffset>4050030</wp:posOffset>
            </wp:positionH>
            <wp:positionV relativeFrom="paragraph">
              <wp:posOffset>50800</wp:posOffset>
            </wp:positionV>
            <wp:extent cx="1889125" cy="2519045"/>
            <wp:effectExtent l="0" t="0" r="0" b="0"/>
            <wp:wrapSquare wrapText="bothSides"/>
            <wp:docPr id="294" name="Obraz 294" descr="C:\Users\Pracownia KMG\Projekty 2015\JAŚLISKA MATERIAŁY ZEBRANE 2014 i 2015\Chałupa 126 Jaśliska\CHAŁUPA 126 PO UPRZĄTNIĘCIU\L1030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racownia KMG\Projekty 2015\JAŚLISKA MATERIAŁY ZEBRANE 2014 i 2015\Chałupa 126 Jaśliska\CHAŁUPA 126 PO UPRZĄTNIĘCIU\L103016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89125" cy="2519045"/>
                    </a:xfrm>
                    <a:prstGeom prst="rect">
                      <a:avLst/>
                    </a:prstGeom>
                    <a:noFill/>
                    <a:ln>
                      <a:noFill/>
                    </a:ln>
                  </pic:spPr>
                </pic:pic>
              </a:graphicData>
            </a:graphic>
            <wp14:sizeRelH relativeFrom="page">
              <wp14:pctWidth>0</wp14:pctWidth>
            </wp14:sizeRelH>
            <wp14:sizeRelV relativeFrom="page">
              <wp14:pctHeight>0</wp14:pctHeight>
            </wp14:sizeRelV>
          </wp:anchor>
        </w:drawing>
      </w:r>
      <w:r w:rsidR="00307413" w:rsidRPr="00307413">
        <w:rPr>
          <w:rFonts w:asciiTheme="minorHAnsi" w:hAnsiTheme="minorHAnsi"/>
          <w:b/>
        </w:rPr>
        <w:t>Instalacja oświetleniowa:</w:t>
      </w:r>
      <w:r w:rsidR="00307413">
        <w:rPr>
          <w:rFonts w:asciiTheme="minorHAnsi" w:hAnsiTheme="minorHAnsi"/>
        </w:rPr>
        <w:t xml:space="preserve"> </w:t>
      </w:r>
      <w:r w:rsidR="00D305C5">
        <w:rPr>
          <w:rFonts w:asciiTheme="minorHAnsi" w:hAnsiTheme="minorHAnsi"/>
        </w:rPr>
        <w:t>Instalacja oświetleniowa będzie nawiązywała do istniejącego wyposażenia i składać się będzie z pojedynczego żyrandola sufitowego dla każdego pomieszczenia mieszkalnego</w:t>
      </w:r>
      <w:r w:rsidR="00307413">
        <w:rPr>
          <w:rFonts w:asciiTheme="minorHAnsi" w:hAnsiTheme="minorHAnsi"/>
        </w:rPr>
        <w:t>, uzupełnionego punktowymi, nowoczesnymi oprawami w miejscach, które będą podkreślone dla zwiedzających</w:t>
      </w:r>
      <w:r w:rsidR="00D305C5">
        <w:rPr>
          <w:rFonts w:asciiTheme="minorHAnsi" w:hAnsiTheme="minorHAnsi"/>
        </w:rPr>
        <w:t>, oraz ukrytego oświetlenia punktowego w pomieszczeniu boiska, które w oryginale oświetlenia nie posiadało, podobnie jak pomieszczenie magazynowe na zapleczu budynku</w:t>
      </w:r>
      <w:r w:rsidR="00307413">
        <w:rPr>
          <w:rFonts w:asciiTheme="minorHAnsi" w:hAnsiTheme="minorHAnsi"/>
        </w:rPr>
        <w:t xml:space="preserve"> (prawdopodobnie oświetlenie z komory składowej zostało usunięte, na co wskazują ślady po okablowaniu). W warsztacie planuje się zastosować kinkiet kloszowy nad wejściem od strony miedzucha (w miejscu oryginalnego), oraz ukryte oświetlenie punktowe rozłożone względem wyposażenia pomieszczenia.</w:t>
      </w:r>
      <w:r w:rsidRPr="00232F71">
        <w:rPr>
          <w:snapToGrid w:val="0"/>
          <w:color w:val="000000"/>
          <w:w w:val="0"/>
          <w:sz w:val="0"/>
          <w:szCs w:val="0"/>
          <w:u w:color="000000"/>
          <w:bdr w:val="none" w:sz="0" w:space="0" w:color="000000"/>
          <w:shd w:val="clear" w:color="000000" w:fill="000000"/>
          <w:lang w:val="x-none" w:eastAsia="x-none" w:bidi="x-none"/>
        </w:rPr>
        <w:t xml:space="preserve"> </w:t>
      </w:r>
    </w:p>
    <w:p w:rsidR="00A60DDE" w:rsidRDefault="00A60DDE" w:rsidP="00307413">
      <w:pPr>
        <w:pStyle w:val="NormalnyWeb"/>
        <w:spacing w:before="0" w:beforeAutospacing="0" w:after="0" w:afterAutospacing="0"/>
        <w:jc w:val="both"/>
        <w:rPr>
          <w:rFonts w:asciiTheme="minorHAnsi" w:hAnsiTheme="minorHAnsi"/>
        </w:rPr>
      </w:pPr>
      <w:r w:rsidRPr="00BE4BF4">
        <w:rPr>
          <w:rFonts w:asciiTheme="minorHAnsi" w:hAnsiTheme="minorHAnsi"/>
          <w:b/>
        </w:rPr>
        <w:t>Instalacja ogrzewcza:</w:t>
      </w:r>
      <w:r>
        <w:rPr>
          <w:rFonts w:asciiTheme="minorHAnsi" w:hAnsiTheme="minorHAnsi"/>
        </w:rPr>
        <w:t xml:space="preserve"> Okazjonalny charakter użytkowania obiektów </w:t>
      </w:r>
      <w:r w:rsidR="0065556E">
        <w:rPr>
          <w:rFonts w:asciiTheme="minorHAnsi" w:hAnsiTheme="minorHAnsi"/>
        </w:rPr>
        <w:t>nie wymaga zastosowania urządzeń grzewczych o dużej mocy. Planuje się zastosowanie instalacji zapewniającej bezpieczeństwo użytkowania budynk</w:t>
      </w:r>
      <w:r w:rsidR="00A34CBF">
        <w:rPr>
          <w:rFonts w:asciiTheme="minorHAnsi" w:hAnsiTheme="minorHAnsi"/>
        </w:rPr>
        <w:t>ów</w:t>
      </w:r>
      <w:r w:rsidR="0065556E">
        <w:rPr>
          <w:rFonts w:asciiTheme="minorHAnsi" w:hAnsiTheme="minorHAnsi"/>
        </w:rPr>
        <w:t xml:space="preserve"> i ochronę newralgicznych elementów wyposażenia przed rozmrożeniem. Jako rozwiązanie dyskretne i nierzucające się w oczy należy przyjąć system niskotemperaturowego ogrzewania podłogowego uzupełnionego grzejnik</w:t>
      </w:r>
      <w:r w:rsidR="00A34CBF">
        <w:rPr>
          <w:rFonts w:asciiTheme="minorHAnsi" w:hAnsiTheme="minorHAnsi"/>
        </w:rPr>
        <w:t>ami</w:t>
      </w:r>
      <w:r w:rsidR="0065556E">
        <w:rPr>
          <w:rFonts w:asciiTheme="minorHAnsi" w:hAnsiTheme="minorHAnsi"/>
        </w:rPr>
        <w:t xml:space="preserve"> ściennym</w:t>
      </w:r>
      <w:r w:rsidR="00A34CBF">
        <w:rPr>
          <w:rFonts w:asciiTheme="minorHAnsi" w:hAnsiTheme="minorHAnsi"/>
        </w:rPr>
        <w:t>i</w:t>
      </w:r>
      <w:r w:rsidR="0065556E">
        <w:rPr>
          <w:rFonts w:asciiTheme="minorHAnsi" w:hAnsiTheme="minorHAnsi"/>
        </w:rPr>
        <w:t xml:space="preserve"> we współczesnym wnętrzu pomieszczenia sanitarnego</w:t>
      </w:r>
      <w:r w:rsidR="00A34CBF">
        <w:rPr>
          <w:rFonts w:asciiTheme="minorHAnsi" w:hAnsiTheme="minorHAnsi"/>
        </w:rPr>
        <w:t>, oraz ukrytym grzejnikiem w pomieszczeniu boiska</w:t>
      </w:r>
      <w:r w:rsidR="0065556E">
        <w:rPr>
          <w:rFonts w:asciiTheme="minorHAnsi" w:hAnsiTheme="minorHAnsi"/>
        </w:rPr>
        <w:t xml:space="preserve">. Ogrzewanie planuje się zasilać prądem elektrycznym, jako jedynym źródłem ciepła niewymagającym stałej i kosztownej obsługi w budynku, który przez większość dni sezonu zimowego będzie zamknięty. Ogrzewanie podłogowe będzie zastosowane w pomieszczeniach części mieszkalnej i komory magazynowej. Nie przewiduje się konieczności ogrzewania miedzucha i </w:t>
      </w:r>
      <w:r w:rsidR="00A34CBF">
        <w:rPr>
          <w:rFonts w:asciiTheme="minorHAnsi" w:hAnsiTheme="minorHAnsi"/>
        </w:rPr>
        <w:t xml:space="preserve">dobudówki </w:t>
      </w:r>
      <w:r w:rsidR="0065556E">
        <w:rPr>
          <w:rFonts w:asciiTheme="minorHAnsi" w:hAnsiTheme="minorHAnsi"/>
        </w:rPr>
        <w:t>warsztat</w:t>
      </w:r>
      <w:r w:rsidR="00A34CBF">
        <w:rPr>
          <w:rFonts w:asciiTheme="minorHAnsi" w:hAnsiTheme="minorHAnsi"/>
        </w:rPr>
        <w:t>owej</w:t>
      </w:r>
      <w:r w:rsidR="0065556E">
        <w:rPr>
          <w:rFonts w:asciiTheme="minorHAnsi" w:hAnsiTheme="minorHAnsi"/>
        </w:rPr>
        <w:t xml:space="preserve">, w którym </w:t>
      </w:r>
      <w:r w:rsidR="00A34CBF">
        <w:rPr>
          <w:rFonts w:asciiTheme="minorHAnsi" w:hAnsiTheme="minorHAnsi"/>
        </w:rPr>
        <w:t xml:space="preserve">materiały konstrukcyjne będą powielały dzisiejsze rozwiązanie bez zmian (budynek gospodarczy nie ma żadnych istniejących rozwiązań ogrzewczych, a legendarna funkcja kuźni nie znajduje potwierdzenia w istniejącym wyposażeniu, </w:t>
      </w:r>
      <w:r w:rsidR="00A34CBF">
        <w:rPr>
          <w:rFonts w:asciiTheme="minorHAnsi" w:hAnsiTheme="minorHAnsi"/>
        </w:rPr>
        <w:lastRenderedPageBreak/>
        <w:t xml:space="preserve">co nie wyklucza jego istnienia), a </w:t>
      </w:r>
      <w:r w:rsidR="0065556E">
        <w:rPr>
          <w:rFonts w:asciiTheme="minorHAnsi" w:hAnsiTheme="minorHAnsi"/>
        </w:rPr>
        <w:t xml:space="preserve">wyposażenie nie będzie miało charakteru muzealnego i nie powinno być </w:t>
      </w:r>
      <w:r w:rsidR="00A34CBF">
        <w:rPr>
          <w:rFonts w:asciiTheme="minorHAnsi" w:hAnsiTheme="minorHAnsi"/>
        </w:rPr>
        <w:t>wrażliwe</w:t>
      </w:r>
      <w:r w:rsidR="0065556E">
        <w:rPr>
          <w:rFonts w:asciiTheme="minorHAnsi" w:hAnsiTheme="minorHAnsi"/>
        </w:rPr>
        <w:t xml:space="preserve"> n</w:t>
      </w:r>
      <w:r w:rsidR="00A34CBF">
        <w:rPr>
          <w:rFonts w:asciiTheme="minorHAnsi" w:hAnsiTheme="minorHAnsi"/>
        </w:rPr>
        <w:t>a uszkodzenia w okresie mrozów.</w:t>
      </w:r>
    </w:p>
    <w:p w:rsidR="00307413" w:rsidRPr="00D305C5" w:rsidRDefault="00307413" w:rsidP="00307413">
      <w:pPr>
        <w:pStyle w:val="NormalnyWeb"/>
        <w:spacing w:before="0" w:beforeAutospacing="0" w:after="0" w:afterAutospacing="0"/>
        <w:jc w:val="both"/>
        <w:rPr>
          <w:rFonts w:asciiTheme="minorHAnsi" w:hAnsiTheme="minorHAnsi" w:cstheme="minorHAnsi"/>
          <w:b/>
          <w:color w:val="76923C" w:themeColor="accent3" w:themeShade="BF"/>
        </w:rPr>
      </w:pPr>
      <w:r w:rsidRPr="00A60DDE">
        <w:rPr>
          <w:rFonts w:asciiTheme="minorHAnsi" w:hAnsiTheme="minorHAnsi"/>
          <w:b/>
        </w:rPr>
        <w:t>Instalacja sanitarna:</w:t>
      </w:r>
      <w:r>
        <w:rPr>
          <w:rFonts w:asciiTheme="minorHAnsi" w:hAnsiTheme="minorHAnsi"/>
        </w:rPr>
        <w:t xml:space="preserve"> </w:t>
      </w:r>
      <w:r w:rsidR="00A60DDE">
        <w:rPr>
          <w:rFonts w:asciiTheme="minorHAnsi" w:hAnsiTheme="minorHAnsi"/>
        </w:rPr>
        <w:t>wyposażenia sanitarne będzie się ograniczało do zestawu sanitarnego w toalecie z odprowadzeniem ścieków do projektowanego szam</w:t>
      </w:r>
      <w:r w:rsidR="00A34CBF">
        <w:rPr>
          <w:rFonts w:asciiTheme="minorHAnsi" w:hAnsiTheme="minorHAnsi"/>
        </w:rPr>
        <w:t>b</w:t>
      </w:r>
      <w:r w:rsidR="00A60DDE">
        <w:rPr>
          <w:rFonts w:asciiTheme="minorHAnsi" w:hAnsiTheme="minorHAnsi"/>
        </w:rPr>
        <w:t xml:space="preserve">a szczelnego bezodpływowego w północno-zachodniej skrajni działki nr 1462. Woda będzie dostarczana </w:t>
      </w:r>
      <w:r w:rsidR="00BE4BF4">
        <w:rPr>
          <w:rFonts w:asciiTheme="minorHAnsi" w:hAnsiTheme="minorHAnsi"/>
        </w:rPr>
        <w:t xml:space="preserve">z wodociągu wiejskiego, a źródłem wody ciepłej będzie przepływowy ogrzewacz wody zasilany energią elektryczną. Obecna studnia </w:t>
      </w:r>
      <w:r w:rsidR="00A60DDE">
        <w:rPr>
          <w:rFonts w:asciiTheme="minorHAnsi" w:hAnsiTheme="minorHAnsi"/>
        </w:rPr>
        <w:t>przy ścianie budynku</w:t>
      </w:r>
      <w:r w:rsidR="00BE4BF4">
        <w:rPr>
          <w:rFonts w:asciiTheme="minorHAnsi" w:hAnsiTheme="minorHAnsi"/>
        </w:rPr>
        <w:t xml:space="preserve"> pozostanie do dyspozycji w formie rozwiązania pomocniczego,</w:t>
      </w:r>
      <w:r w:rsidR="00A60DDE">
        <w:rPr>
          <w:rFonts w:asciiTheme="minorHAnsi" w:hAnsiTheme="minorHAnsi"/>
        </w:rPr>
        <w:t xml:space="preserve"> po oczyszczeniu i wzmocnieniu nadziemnej cembrowiny</w:t>
      </w:r>
      <w:r w:rsidR="00BE4BF4">
        <w:rPr>
          <w:rFonts w:asciiTheme="minorHAnsi" w:hAnsiTheme="minorHAnsi"/>
        </w:rPr>
        <w:t xml:space="preserve"> (planuje się zastąpienie betonowych ścian</w:t>
      </w:r>
      <w:r w:rsidR="0065556E">
        <w:rPr>
          <w:rFonts w:asciiTheme="minorHAnsi" w:hAnsiTheme="minorHAnsi"/>
        </w:rPr>
        <w:t xml:space="preserve"> nadziemnych cembrowiny istniejącej nowymi osadzonymi na wieńcu żelbetonowym, który będzie zespolony z podbiciem ścian budynku) z wykończenie powierzchni kamieniem identycznym jak planowany do zastosowania na ścianach cokołowych.</w:t>
      </w:r>
      <w:r w:rsidR="00BE4BF4">
        <w:rPr>
          <w:rFonts w:asciiTheme="minorHAnsi" w:hAnsiTheme="minorHAnsi"/>
        </w:rPr>
        <w:t xml:space="preserve"> </w:t>
      </w:r>
    </w:p>
    <w:p w:rsidR="00D305C5" w:rsidRDefault="00D305C5" w:rsidP="00D305C5">
      <w:pPr>
        <w:pStyle w:val="Akapitzlist"/>
        <w:rPr>
          <w:rFonts w:asciiTheme="minorHAnsi" w:hAnsiTheme="minorHAnsi"/>
          <w:b/>
        </w:rPr>
      </w:pPr>
    </w:p>
    <w:p w:rsidR="00D305C5" w:rsidRPr="00D305C5" w:rsidRDefault="00D305C5" w:rsidP="00302340">
      <w:pPr>
        <w:pStyle w:val="NormalnyWeb"/>
        <w:numPr>
          <w:ilvl w:val="1"/>
          <w:numId w:val="30"/>
        </w:numPr>
        <w:spacing w:before="0" w:beforeAutospacing="0" w:after="0" w:afterAutospacing="0"/>
        <w:ind w:left="851"/>
        <w:jc w:val="both"/>
        <w:rPr>
          <w:rFonts w:asciiTheme="minorHAnsi" w:hAnsiTheme="minorHAnsi" w:cstheme="minorHAnsi"/>
          <w:b/>
          <w:color w:val="76923C" w:themeColor="accent3" w:themeShade="BF"/>
        </w:rPr>
      </w:pPr>
      <w:r w:rsidRPr="00D305C5">
        <w:rPr>
          <w:rFonts w:asciiTheme="minorHAnsi" w:hAnsiTheme="minorHAnsi"/>
          <w:b/>
        </w:rPr>
        <w:t>dla instalacji ogrzewczych, wentylacyjnych, klimatyzacyjnych lub chłodniczych - założone parametry klimatu wewnętrznego z powołaniem przepisów techniczno-budowlanych oraz innych przepisów w tym zakresie</w:t>
      </w:r>
      <w:r w:rsidR="00A34CBF">
        <w:rPr>
          <w:rFonts w:asciiTheme="minorHAnsi" w:hAnsiTheme="minorHAnsi"/>
          <w:b/>
        </w:rPr>
        <w:t xml:space="preserve">: </w:t>
      </w:r>
      <w:r w:rsidR="00A34CBF">
        <w:rPr>
          <w:rFonts w:asciiTheme="minorHAnsi" w:hAnsiTheme="minorHAnsi"/>
        </w:rPr>
        <w:t xml:space="preserve">opisana powyżej instalacja ogrzewcza nie będzie spełniała warunków ogrzewania pomieszczeń na stały pobyt ludzi, stąd pomija się </w:t>
      </w:r>
      <w:r w:rsidR="008E0D53">
        <w:rPr>
          <w:rFonts w:asciiTheme="minorHAnsi" w:hAnsiTheme="minorHAnsi"/>
        </w:rPr>
        <w:t>precyzyjne określenie jej parametrów. Budynki zespołu zabudowy nie będą mieściły eksponatów muzealnych, dla przetrzymywania których wymagane są specjalne warunki klimatyczne wnętrza. Nie przewiduje się zastosowania urządzeń klimatyzacyjnych. Budynek będzie posiadał ogrzewanie wystarczające do utrzymania temperatury + 5 stopni w okresie ekstremalnych mrozów, zaś w okresie letnim temperatura wnętrza nie będzie regulowana mechanicznie.</w:t>
      </w:r>
    </w:p>
    <w:p w:rsidR="00B06EA6" w:rsidRPr="00F5441F" w:rsidRDefault="00D305C5" w:rsidP="00302340">
      <w:pPr>
        <w:pStyle w:val="NormalnyWeb"/>
        <w:numPr>
          <w:ilvl w:val="1"/>
          <w:numId w:val="30"/>
        </w:numPr>
        <w:spacing w:before="0" w:beforeAutospacing="0" w:after="0" w:afterAutospacing="0"/>
        <w:ind w:left="851"/>
        <w:jc w:val="both"/>
        <w:rPr>
          <w:rFonts w:asciiTheme="minorHAnsi" w:hAnsiTheme="minorHAnsi" w:cstheme="minorHAnsi"/>
          <w:b/>
          <w:color w:val="76923C" w:themeColor="accent3" w:themeShade="BF"/>
        </w:rPr>
      </w:pPr>
      <w:r w:rsidRPr="00D305C5">
        <w:rPr>
          <w:rFonts w:asciiTheme="minorHAnsi" w:hAnsiTheme="minorHAnsi"/>
          <w:b/>
        </w:rPr>
        <w:t>dobór i zwymiarowanie parametrów technicznych podstawowych urządzeń ogrzewczych, wentylacyjnych, klimatyzacyjnych i chłodniczych oraz określenie wartości mocy cieplnej i chłodniczej oraz mocy elektryczne</w:t>
      </w:r>
      <w:r w:rsidR="008E0D53">
        <w:rPr>
          <w:rFonts w:asciiTheme="minorHAnsi" w:hAnsiTheme="minorHAnsi"/>
          <w:b/>
        </w:rPr>
        <w:t xml:space="preserve">j związanej z tymi urządzeniami: </w:t>
      </w:r>
      <w:r w:rsidR="008E0D53" w:rsidRPr="008E0D53">
        <w:rPr>
          <w:rFonts w:asciiTheme="minorHAnsi" w:hAnsiTheme="minorHAnsi"/>
        </w:rPr>
        <w:t>ze względu na uproszczone rozwiązania pomija się podawanie szczegółowych danych</w:t>
      </w:r>
      <w:r w:rsidR="008E0D53">
        <w:rPr>
          <w:rFonts w:asciiTheme="minorHAnsi" w:hAnsiTheme="minorHAnsi"/>
        </w:rPr>
        <w:t xml:space="preserve"> technicznych urządzeń</w:t>
      </w:r>
      <w:r w:rsidR="008E0D53" w:rsidRPr="008E0D53">
        <w:rPr>
          <w:rFonts w:asciiTheme="minorHAnsi" w:hAnsiTheme="minorHAnsi"/>
        </w:rPr>
        <w:t>, które zostaną opisane szerzej w oddzielnej części instalacyjnej bieżącego opracowania.</w:t>
      </w:r>
    </w:p>
    <w:p w:rsidR="00F5441F" w:rsidRPr="00BC1DC9" w:rsidRDefault="00F5441F" w:rsidP="00302340">
      <w:pPr>
        <w:pStyle w:val="NormalnyWeb"/>
        <w:spacing w:before="0" w:beforeAutospacing="0" w:after="0" w:afterAutospacing="0"/>
        <w:ind w:left="851"/>
        <w:jc w:val="both"/>
        <w:rPr>
          <w:rFonts w:asciiTheme="minorHAnsi" w:hAnsiTheme="minorHAnsi" w:cstheme="minorHAnsi"/>
          <w:b/>
          <w:color w:val="76923C" w:themeColor="accent3" w:themeShade="BF"/>
        </w:rPr>
      </w:pPr>
    </w:p>
    <w:p w:rsidR="00BC1DC9" w:rsidRPr="00793EB0" w:rsidRDefault="00BC1DC9" w:rsidP="00BC1DC9">
      <w:pPr>
        <w:pStyle w:val="NormalnyWeb"/>
        <w:spacing w:before="0" w:beforeAutospacing="0" w:after="0" w:afterAutospacing="0"/>
        <w:jc w:val="both"/>
        <w:rPr>
          <w:rFonts w:asciiTheme="minorHAnsi" w:hAnsiTheme="minorHAnsi" w:cstheme="minorHAnsi"/>
          <w:b/>
          <w:color w:val="000000" w:themeColor="text1"/>
        </w:rPr>
      </w:pPr>
      <w:r w:rsidRPr="00793EB0">
        <w:rPr>
          <w:rFonts w:asciiTheme="minorHAnsi" w:hAnsiTheme="minorHAnsi"/>
          <w:b/>
          <w:color w:val="000000" w:themeColor="text1"/>
        </w:rPr>
        <w:t>Instalacja sygnalizacyjna i alarmowa:</w:t>
      </w:r>
      <w:r w:rsidRPr="00793EB0">
        <w:rPr>
          <w:rFonts w:asciiTheme="minorHAnsi" w:hAnsiTheme="minorHAnsi"/>
          <w:color w:val="000000" w:themeColor="text1"/>
        </w:rPr>
        <w:t xml:space="preserve"> Zaplanowana funkcja wymaga zastosowania szeregu urządzeń i systemów pozwalających na bezpieczne użytkowanie obiektu. W skład wyposażenia sygnalizacyjno- alarmowego będzie wchodziła instalacja odgromowa opisana szerzej </w:t>
      </w:r>
      <w:r w:rsidR="00A95C46" w:rsidRPr="00793EB0">
        <w:rPr>
          <w:rFonts w:asciiTheme="minorHAnsi" w:hAnsiTheme="minorHAnsi"/>
          <w:color w:val="000000" w:themeColor="text1"/>
        </w:rPr>
        <w:t>w</w:t>
      </w:r>
      <w:r w:rsidRPr="00793EB0">
        <w:rPr>
          <w:rFonts w:asciiTheme="minorHAnsi" w:hAnsiTheme="minorHAnsi"/>
          <w:color w:val="000000" w:themeColor="text1"/>
        </w:rPr>
        <w:t xml:space="preserve"> części branżowej opracowania, </w:t>
      </w:r>
      <w:r w:rsidR="008C75FD" w:rsidRPr="00793EB0">
        <w:rPr>
          <w:rFonts w:asciiTheme="minorHAnsi" w:hAnsiTheme="minorHAnsi"/>
          <w:color w:val="000000" w:themeColor="text1"/>
        </w:rPr>
        <w:t xml:space="preserve">alarmowa </w:t>
      </w:r>
      <w:r w:rsidRPr="00793EB0">
        <w:rPr>
          <w:rFonts w:asciiTheme="minorHAnsi" w:hAnsiTheme="minorHAnsi"/>
          <w:color w:val="000000" w:themeColor="text1"/>
        </w:rPr>
        <w:t>sygnalizacja</w:t>
      </w:r>
      <w:r w:rsidR="008C75FD" w:rsidRPr="00793EB0">
        <w:rPr>
          <w:rFonts w:asciiTheme="minorHAnsi" w:hAnsiTheme="minorHAnsi"/>
          <w:color w:val="000000" w:themeColor="text1"/>
        </w:rPr>
        <w:t xml:space="preserve"> pożarowa</w:t>
      </w:r>
      <w:r w:rsidRPr="00793EB0">
        <w:rPr>
          <w:rFonts w:asciiTheme="minorHAnsi" w:hAnsiTheme="minorHAnsi"/>
          <w:color w:val="000000" w:themeColor="text1"/>
        </w:rPr>
        <w:t xml:space="preserve"> </w:t>
      </w:r>
      <w:r w:rsidR="008C75FD" w:rsidRPr="00793EB0">
        <w:rPr>
          <w:rFonts w:asciiTheme="minorHAnsi" w:hAnsiTheme="minorHAnsi"/>
          <w:color w:val="000000" w:themeColor="text1"/>
        </w:rPr>
        <w:t>i instalacja gaśnicza w systemi</w:t>
      </w:r>
      <w:r w:rsidR="00793EB0">
        <w:rPr>
          <w:rFonts w:asciiTheme="minorHAnsi" w:hAnsiTheme="minorHAnsi"/>
          <w:color w:val="000000" w:themeColor="text1"/>
        </w:rPr>
        <w:t>e</w:t>
      </w:r>
      <w:r w:rsidR="008C75FD" w:rsidRPr="00793EB0">
        <w:rPr>
          <w:rFonts w:asciiTheme="minorHAnsi" w:hAnsiTheme="minorHAnsi"/>
          <w:color w:val="000000" w:themeColor="text1"/>
        </w:rPr>
        <w:t xml:space="preserve"> dostosowanym do planowanego sposobu użyłkowania obiektu, która ze względu na odległość od budynku sąsiadującego na działce nr 1471 musi zapewnić obiektowi kategorie nierozprzestrzeniania ognia</w:t>
      </w:r>
      <w:r w:rsidR="009E26C9" w:rsidRPr="00793EB0">
        <w:rPr>
          <w:rFonts w:asciiTheme="minorHAnsi" w:hAnsiTheme="minorHAnsi"/>
          <w:color w:val="000000" w:themeColor="text1"/>
        </w:rPr>
        <w:t xml:space="preserve">, oraz zabezpieczenie antywłamaniowe w formie alarmu włamaniowego </w:t>
      </w:r>
      <w:r w:rsidR="00A95C46" w:rsidRPr="00793EB0">
        <w:rPr>
          <w:rFonts w:asciiTheme="minorHAnsi" w:hAnsiTheme="minorHAnsi"/>
          <w:color w:val="000000" w:themeColor="text1"/>
        </w:rPr>
        <w:t>czujników ruchu w poszczególnych pomieszczeniach.</w:t>
      </w:r>
      <w:r w:rsidR="00ED6FA1" w:rsidRPr="00793EB0">
        <w:rPr>
          <w:rFonts w:asciiTheme="minorHAnsi" w:hAnsiTheme="minorHAnsi"/>
          <w:color w:val="000000" w:themeColor="text1"/>
        </w:rPr>
        <w:t xml:space="preserve"> Systemy alarmowe będą </w:t>
      </w:r>
      <w:r w:rsidR="00B274A7" w:rsidRPr="00793EB0">
        <w:rPr>
          <w:rFonts w:asciiTheme="minorHAnsi" w:hAnsiTheme="minorHAnsi"/>
          <w:color w:val="000000" w:themeColor="text1"/>
        </w:rPr>
        <w:t xml:space="preserve">opierały </w:t>
      </w:r>
      <w:r w:rsidR="008C75FD" w:rsidRPr="00793EB0">
        <w:rPr>
          <w:rFonts w:asciiTheme="minorHAnsi" w:hAnsiTheme="minorHAnsi"/>
          <w:color w:val="000000" w:themeColor="text1"/>
        </w:rPr>
        <w:t>się</w:t>
      </w:r>
      <w:r w:rsidR="00ED6FA1" w:rsidRPr="00793EB0">
        <w:rPr>
          <w:rFonts w:asciiTheme="minorHAnsi" w:hAnsiTheme="minorHAnsi"/>
          <w:color w:val="000000" w:themeColor="text1"/>
        </w:rPr>
        <w:t xml:space="preserve"> na sygnalizacji dźwiękowej i wizualnej.</w:t>
      </w:r>
      <w:r w:rsidR="00A95C46" w:rsidRPr="00793EB0">
        <w:rPr>
          <w:rFonts w:asciiTheme="minorHAnsi" w:hAnsiTheme="minorHAnsi"/>
          <w:color w:val="000000" w:themeColor="text1"/>
        </w:rPr>
        <w:t xml:space="preserve"> Nie przewiduje się instalowania urządzeń</w:t>
      </w:r>
      <w:r w:rsidR="00ED6FA1" w:rsidRPr="00793EB0">
        <w:rPr>
          <w:rFonts w:asciiTheme="minorHAnsi" w:hAnsiTheme="minorHAnsi"/>
          <w:color w:val="000000" w:themeColor="text1"/>
        </w:rPr>
        <w:t xml:space="preserve"> antenowych do Internetu</w:t>
      </w:r>
      <w:r w:rsidR="00A95C46" w:rsidRPr="00793EB0">
        <w:rPr>
          <w:rFonts w:asciiTheme="minorHAnsi" w:hAnsiTheme="minorHAnsi"/>
          <w:color w:val="000000" w:themeColor="text1"/>
        </w:rPr>
        <w:t xml:space="preserve"> i sieci komputerowych.</w:t>
      </w:r>
    </w:p>
    <w:p w:rsidR="00B274A7" w:rsidRPr="00F5441F" w:rsidRDefault="00B274A7" w:rsidP="00B274A7">
      <w:pPr>
        <w:pStyle w:val="NormalnyWeb"/>
        <w:numPr>
          <w:ilvl w:val="0"/>
          <w:numId w:val="30"/>
        </w:numPr>
        <w:spacing w:before="0" w:beforeAutospacing="0" w:after="0" w:afterAutospacing="0"/>
        <w:ind w:left="0"/>
        <w:jc w:val="both"/>
        <w:rPr>
          <w:rFonts w:asciiTheme="minorHAnsi" w:hAnsiTheme="minorHAnsi" w:cstheme="minorHAnsi"/>
          <w:b/>
        </w:rPr>
      </w:pPr>
      <w:r>
        <w:rPr>
          <w:rFonts w:asciiTheme="minorHAnsi" w:hAnsiTheme="minorHAnsi"/>
          <w:b/>
        </w:rPr>
        <w:t>R</w:t>
      </w:r>
      <w:r w:rsidRPr="00B274A7">
        <w:rPr>
          <w:rFonts w:asciiTheme="minorHAnsi" w:hAnsiTheme="minorHAnsi"/>
          <w:b/>
        </w:rPr>
        <w:t>ozwiązania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w:t>
      </w:r>
      <w:r>
        <w:rPr>
          <w:rFonts w:asciiTheme="minorHAnsi" w:hAnsiTheme="minorHAnsi"/>
          <w:b/>
        </w:rPr>
        <w:t xml:space="preserve">hniczne związane z tym obiektem: </w:t>
      </w:r>
      <w:r w:rsidRPr="00F5441F">
        <w:rPr>
          <w:rFonts w:asciiTheme="minorHAnsi" w:hAnsiTheme="minorHAnsi" w:cstheme="minorHAnsi"/>
        </w:rPr>
        <w:t xml:space="preserve">Przewody instalacji </w:t>
      </w:r>
      <w:r w:rsidRPr="00F5441F">
        <w:rPr>
          <w:rFonts w:asciiTheme="minorHAnsi" w:hAnsiTheme="minorHAnsi" w:cstheme="minorHAnsi"/>
        </w:rPr>
        <w:lastRenderedPageBreak/>
        <w:t>nie powinny przecinać belek stropowych, jest to dopuszczalne wyłącznie w przypadku zastosowania wymianów usztywniających lub rozwiązań  opierających się na następujących zasadach: wykonywać otwory o przekroju okrągłym, którego średnica nie przekroczy 1/4 wysokości elementu konstrukcyjnego z okuciem otworu, otwór wykonywać w środkowej partii elementu, a minimalna grubość warstwy pozostającej w przypadku przewiertów niesymetrycznych nie może być mniejsza niż 1/4 wysokość belki. Sieci instalacji elektrycznej układać w systemie bezpiecznym w kanałach instalacyjnych zabezpieczonych przed uszkodzeniem i przerwaniem możliwym w wyniku pracy drewna.</w:t>
      </w:r>
    </w:p>
    <w:p w:rsidR="00F5441F" w:rsidRPr="00F5441F" w:rsidRDefault="00F5441F" w:rsidP="00F5441F">
      <w:pPr>
        <w:pStyle w:val="NormalnyWeb"/>
        <w:spacing w:before="0" w:beforeAutospacing="0" w:after="0" w:afterAutospacing="0"/>
        <w:jc w:val="both"/>
        <w:rPr>
          <w:rFonts w:asciiTheme="minorHAnsi" w:hAnsiTheme="minorHAnsi" w:cstheme="minorHAnsi"/>
          <w:b/>
        </w:rPr>
      </w:pPr>
    </w:p>
    <w:p w:rsidR="007F6D59" w:rsidRPr="007F6D59" w:rsidRDefault="00302340" w:rsidP="00302340">
      <w:pPr>
        <w:pStyle w:val="NormalnyWeb"/>
        <w:numPr>
          <w:ilvl w:val="0"/>
          <w:numId w:val="37"/>
        </w:numPr>
        <w:spacing w:before="0" w:beforeAutospacing="0" w:after="0" w:afterAutospacing="0"/>
        <w:jc w:val="both"/>
        <w:rPr>
          <w:rFonts w:asciiTheme="minorHAnsi" w:hAnsiTheme="minorHAnsi" w:cstheme="minorHAnsi"/>
          <w:b/>
          <w:color w:val="76923C" w:themeColor="accent3" w:themeShade="BF"/>
        </w:rPr>
      </w:pPr>
      <w:r w:rsidRPr="00302340">
        <w:rPr>
          <w:rFonts w:asciiTheme="minorHAnsi" w:hAnsiTheme="minorHAnsi"/>
          <w:noProof/>
        </w:rPr>
        <w:drawing>
          <wp:anchor distT="0" distB="0" distL="114300" distR="114300" simplePos="0" relativeHeight="251721728" behindDoc="0" locked="0" layoutInCell="1" allowOverlap="1" wp14:anchorId="393FA6FE" wp14:editId="59F63377">
            <wp:simplePos x="0" y="0"/>
            <wp:positionH relativeFrom="column">
              <wp:posOffset>4024630</wp:posOffset>
            </wp:positionH>
            <wp:positionV relativeFrom="paragraph">
              <wp:posOffset>779145</wp:posOffset>
            </wp:positionV>
            <wp:extent cx="1911985" cy="3400425"/>
            <wp:effectExtent l="0" t="0" r="0" b="9525"/>
            <wp:wrapSquare wrapText="bothSides"/>
            <wp:docPr id="288" name="Obraz 288" descr="C:\Users\Pracownia KMG\Projekty 2015\JAŚLISKA MATERIAŁY ZEBRANE 2014 i 2015\Chałupa 126 Jaśliska\FOTO\normal\WP_20150501_10_34_10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racownia KMG\Projekty 2015\JAŚLISKA MATERIAŁY ZEBRANE 2014 i 2015\Chałupa 126 Jaśliska\FOTO\normal\WP_20150501_10_34_10_Pro.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11985" cy="3400425"/>
                    </a:xfrm>
                    <a:prstGeom prst="rect">
                      <a:avLst/>
                    </a:prstGeom>
                    <a:noFill/>
                    <a:ln>
                      <a:noFill/>
                    </a:ln>
                  </pic:spPr>
                </pic:pic>
              </a:graphicData>
            </a:graphic>
            <wp14:sizeRelH relativeFrom="page">
              <wp14:pctWidth>0</wp14:pctWidth>
            </wp14:sizeRelH>
            <wp14:sizeRelV relativeFrom="page">
              <wp14:pctHeight>0</wp14:pctHeight>
            </wp14:sizeRelV>
          </wp:anchor>
        </w:drawing>
      </w:r>
      <w:r w:rsidR="00B274A7">
        <w:rPr>
          <w:rFonts w:asciiTheme="minorHAnsi" w:hAnsiTheme="minorHAnsi"/>
          <w:b/>
        </w:rPr>
        <w:t>C</w:t>
      </w:r>
      <w:r w:rsidR="00B274A7" w:rsidRPr="00B274A7">
        <w:rPr>
          <w:rFonts w:asciiTheme="minorHAnsi" w:hAnsiTheme="minorHAnsi"/>
          <w:b/>
        </w:rPr>
        <w:t>harakterystyk</w:t>
      </w:r>
      <w:r w:rsidR="00EB62BF">
        <w:rPr>
          <w:rFonts w:asciiTheme="minorHAnsi" w:hAnsiTheme="minorHAnsi"/>
          <w:b/>
        </w:rPr>
        <w:t>a</w:t>
      </w:r>
      <w:r w:rsidR="00B274A7" w:rsidRPr="00B274A7">
        <w:rPr>
          <w:rFonts w:asciiTheme="minorHAnsi" w:hAnsiTheme="minorHAnsi"/>
          <w:b/>
        </w:rPr>
        <w:t xml:space="preserve"> energetyczn</w:t>
      </w:r>
      <w:r w:rsidR="00EB62BF">
        <w:rPr>
          <w:rFonts w:asciiTheme="minorHAnsi" w:hAnsiTheme="minorHAnsi"/>
          <w:b/>
        </w:rPr>
        <w:t>a</w:t>
      </w:r>
      <w:r w:rsidR="00B274A7" w:rsidRPr="00B274A7">
        <w:rPr>
          <w:rFonts w:asciiTheme="minorHAnsi" w:hAnsiTheme="minorHAnsi"/>
          <w:b/>
        </w:rPr>
        <w:t xml:space="preserve"> obiektu budowlanego, opracowan</w:t>
      </w:r>
      <w:r w:rsidR="00EB62BF">
        <w:rPr>
          <w:rFonts w:asciiTheme="minorHAnsi" w:hAnsiTheme="minorHAnsi"/>
          <w:b/>
        </w:rPr>
        <w:t>a</w:t>
      </w:r>
      <w:r w:rsidR="00B274A7" w:rsidRPr="00B274A7">
        <w:rPr>
          <w:rFonts w:asciiTheme="minorHAnsi" w:hAnsiTheme="minorHAnsi"/>
          <w:b/>
        </w:rPr>
        <w:t xml:space="preserve"> zgodnie z przepisami dotyczącymi metodologii obliczania charakterystyki energetycznej budynku i lokalu mieszkalnego lub części budynku stanowiącej samodzielną całość techniczno-użytkową oraz sposobu sporządzania i wzorów świadectw ich charakterystyki energetycznej:</w:t>
      </w:r>
      <w:r w:rsidR="007F6D59">
        <w:rPr>
          <w:rFonts w:asciiTheme="minorHAnsi" w:hAnsiTheme="minorHAnsi"/>
          <w:b/>
        </w:rPr>
        <w:t xml:space="preserve"> </w:t>
      </w:r>
      <w:r w:rsidR="007F6D59">
        <w:rPr>
          <w:rFonts w:asciiTheme="minorHAnsi" w:hAnsiTheme="minorHAnsi"/>
        </w:rPr>
        <w:t xml:space="preserve">Omawiany zespół obiektów nie podlega rygorom stawianym budownictwu współczesnemu ze względu na nienormatywny charakter funkcjonalny i wizualny. Projekt zawiera rozwiązania zmierzające do ekonomizacji użytkowania w zakresie na jaki pozwala strona wizualna budynku skansenowego (dotyczy to zwłaszcza połaci dachowych, ścian szczytowych, przegród poziomych, w których udało się schować rozwiązania pozwalające na oszczędność energii). Obszar objęty opracowaniem jest zbyt mały do zastosowania urządzeń wykorzystujących odnawialne źródła energii, a wygląd i charakter elewacji nie pozwala na zastosowanie </w:t>
      </w:r>
      <w:r w:rsidR="00EB62BF">
        <w:rPr>
          <w:rFonts w:asciiTheme="minorHAnsi" w:hAnsiTheme="minorHAnsi"/>
        </w:rPr>
        <w:t>powierzchniowych elementów solarnych. Zastosowanie pasywnych, podpołaciowych wężownic solarnych jest nieosiągalne ze względów ekonomicznych. Zestawy stolarki okiennej i drzwiowej musza być dostosowane do wyglądu oryginalnych rozwiązań stąd warunek izolacyjności jest spełniony tylko fragmentarycznie.</w:t>
      </w:r>
      <w:r w:rsidRPr="00302340">
        <w:rPr>
          <w:snapToGrid w:val="0"/>
          <w:color w:val="000000"/>
          <w:w w:val="0"/>
          <w:sz w:val="0"/>
          <w:szCs w:val="0"/>
          <w:u w:color="000000"/>
          <w:bdr w:val="none" w:sz="0" w:space="0" w:color="000000"/>
          <w:shd w:val="clear" w:color="000000" w:fill="000000"/>
          <w:lang w:val="x-none" w:eastAsia="x-none" w:bidi="x-none"/>
        </w:rPr>
        <w:t xml:space="preserve"> </w:t>
      </w:r>
    </w:p>
    <w:p w:rsidR="00EB62BF" w:rsidRPr="00EB62BF" w:rsidRDefault="00B274A7" w:rsidP="00B274A7">
      <w:pPr>
        <w:pStyle w:val="NormalnyWeb"/>
        <w:numPr>
          <w:ilvl w:val="0"/>
          <w:numId w:val="37"/>
        </w:numPr>
        <w:spacing w:before="0" w:beforeAutospacing="0" w:after="0" w:afterAutospacing="0"/>
        <w:jc w:val="both"/>
        <w:rPr>
          <w:rFonts w:asciiTheme="minorHAnsi" w:hAnsiTheme="minorHAnsi" w:cstheme="minorHAnsi"/>
          <w:b/>
          <w:color w:val="76923C" w:themeColor="accent3" w:themeShade="BF"/>
        </w:rPr>
      </w:pPr>
      <w:r w:rsidRPr="00B274A7">
        <w:rPr>
          <w:rFonts w:asciiTheme="minorHAnsi" w:hAnsiTheme="minorHAnsi"/>
          <w:b/>
        </w:rPr>
        <w:t>bilans mocy urządzeń elektrycznych oraz urządzeń zużywających inne rodzaje energii, stanowiących jego stałe wyposażenie budowlano-instalacyjne, z wydzieleniem mocy urządzeń służących do celów technologicznych zwią</w:t>
      </w:r>
      <w:r w:rsidR="00EB62BF">
        <w:rPr>
          <w:rFonts w:asciiTheme="minorHAnsi" w:hAnsiTheme="minorHAnsi"/>
          <w:b/>
        </w:rPr>
        <w:t xml:space="preserve">zanych z przeznaczeniem budynku: </w:t>
      </w:r>
      <w:r w:rsidR="00EB62BF" w:rsidRPr="00EB62BF">
        <w:rPr>
          <w:rFonts w:asciiTheme="minorHAnsi" w:hAnsiTheme="minorHAnsi"/>
        </w:rPr>
        <w:t>planuje się nieliniowe zużycie energii elektrycznej</w:t>
      </w:r>
      <w:r w:rsidR="00EB62BF">
        <w:rPr>
          <w:rFonts w:asciiTheme="minorHAnsi" w:hAnsiTheme="minorHAnsi"/>
        </w:rPr>
        <w:t xml:space="preserve">, której poziom będzie się wahał w zależności od częstotliwości użytkowania budynków i pory dnia, w której nastąpi otwarcie i zamknięcie zespołu zabudowy. </w:t>
      </w:r>
    </w:p>
    <w:p w:rsidR="00EB62BF" w:rsidRPr="00EB62BF" w:rsidRDefault="00B274A7" w:rsidP="00B274A7">
      <w:pPr>
        <w:pStyle w:val="NormalnyWeb"/>
        <w:numPr>
          <w:ilvl w:val="0"/>
          <w:numId w:val="37"/>
        </w:numPr>
        <w:spacing w:before="0" w:beforeAutospacing="0" w:after="0" w:afterAutospacing="0"/>
        <w:jc w:val="both"/>
        <w:rPr>
          <w:rFonts w:asciiTheme="minorHAnsi" w:hAnsiTheme="minorHAnsi" w:cstheme="minorHAnsi"/>
          <w:b/>
          <w:color w:val="76923C" w:themeColor="accent3" w:themeShade="BF"/>
        </w:rPr>
      </w:pPr>
      <w:r w:rsidRPr="00B274A7">
        <w:rPr>
          <w:rFonts w:asciiTheme="minorHAnsi" w:hAnsiTheme="minorHAnsi"/>
          <w:b/>
        </w:rPr>
        <w:t xml:space="preserve">w przypadku budynku wyposażonego w instalacje ogrzewcze, wentylacyjne, klimatyzacyjne lub chłodnicze </w:t>
      </w:r>
      <w:r w:rsidR="0026778D">
        <w:rPr>
          <w:rFonts w:asciiTheme="minorHAnsi" w:hAnsiTheme="minorHAnsi"/>
          <w:b/>
        </w:rPr>
        <w:t>–</w:t>
      </w:r>
      <w:r w:rsidRPr="00B274A7">
        <w:rPr>
          <w:rFonts w:asciiTheme="minorHAnsi" w:hAnsiTheme="minorHAnsi"/>
          <w:b/>
        </w:rPr>
        <w:t xml:space="preserve"> </w:t>
      </w:r>
      <w:r w:rsidR="0026778D">
        <w:rPr>
          <w:rFonts w:asciiTheme="minorHAnsi" w:hAnsiTheme="minorHAnsi"/>
          <w:b/>
        </w:rPr>
        <w:t xml:space="preserve">opisanie </w:t>
      </w:r>
      <w:r w:rsidRPr="00B274A7">
        <w:rPr>
          <w:rFonts w:asciiTheme="minorHAnsi" w:hAnsiTheme="minorHAnsi"/>
          <w:b/>
        </w:rPr>
        <w:t>właściwości ciepln</w:t>
      </w:r>
      <w:r w:rsidR="0026778D">
        <w:rPr>
          <w:rFonts w:asciiTheme="minorHAnsi" w:hAnsiTheme="minorHAnsi"/>
          <w:b/>
        </w:rPr>
        <w:t>ych</w:t>
      </w:r>
      <w:r w:rsidRPr="00B274A7">
        <w:rPr>
          <w:rFonts w:asciiTheme="minorHAnsi" w:hAnsiTheme="minorHAnsi"/>
          <w:b/>
        </w:rPr>
        <w:t xml:space="preserve"> przegród zewnętrznych, w tym ścian pełnych oraz drzwi, wrót, a także pr</w:t>
      </w:r>
      <w:r w:rsidR="00EB62BF">
        <w:rPr>
          <w:rFonts w:asciiTheme="minorHAnsi" w:hAnsiTheme="minorHAnsi"/>
          <w:b/>
        </w:rPr>
        <w:t xml:space="preserve">zegród przezroczystych i innych: </w:t>
      </w:r>
      <w:r w:rsidR="00EB62BF">
        <w:rPr>
          <w:rFonts w:asciiTheme="minorHAnsi" w:hAnsiTheme="minorHAnsi"/>
        </w:rPr>
        <w:t xml:space="preserve">w świetle powyższych informacji omawiających sposób użytkowania zespołu zabudowy, wyszczególnić należy charakterystykę przegród do dwu grup – spełniających normy izolacyjności cieplnej i użytkowej (podłoga na gruncie, strop nad parterem, połacie </w:t>
      </w:r>
      <w:r w:rsidR="00EB62BF">
        <w:rPr>
          <w:rFonts w:asciiTheme="minorHAnsi" w:hAnsiTheme="minorHAnsi"/>
        </w:rPr>
        <w:lastRenderedPageBreak/>
        <w:t>dachowe</w:t>
      </w:r>
      <w:r w:rsidR="0026778D">
        <w:rPr>
          <w:rFonts w:asciiTheme="minorHAnsi" w:hAnsiTheme="minorHAnsi"/>
        </w:rPr>
        <w:t>, ściany szczytowe w dachu</w:t>
      </w:r>
      <w:r w:rsidR="00EB62BF">
        <w:rPr>
          <w:rFonts w:asciiTheme="minorHAnsi" w:hAnsiTheme="minorHAnsi"/>
        </w:rPr>
        <w:t>) i niespełniających lub częściowo spełniających rygory norm (ściany fundamentowe i cokołowe powyżej powierzchni terenu</w:t>
      </w:r>
      <w:r w:rsidR="0026778D">
        <w:rPr>
          <w:rFonts w:asciiTheme="minorHAnsi" w:hAnsiTheme="minorHAnsi"/>
        </w:rPr>
        <w:t xml:space="preserve">, ściany poziomu przyziemia i stropy nadwieszone w strefie podcieni, stolarka okienna i drzwiowa). </w:t>
      </w:r>
    </w:p>
    <w:p w:rsidR="0026778D" w:rsidRPr="0026778D" w:rsidRDefault="00B274A7" w:rsidP="00B274A7">
      <w:pPr>
        <w:pStyle w:val="NormalnyWeb"/>
        <w:numPr>
          <w:ilvl w:val="0"/>
          <w:numId w:val="37"/>
        </w:numPr>
        <w:spacing w:before="0" w:beforeAutospacing="0" w:after="0" w:afterAutospacing="0"/>
        <w:jc w:val="both"/>
        <w:rPr>
          <w:rFonts w:asciiTheme="minorHAnsi" w:hAnsiTheme="minorHAnsi" w:cstheme="minorHAnsi"/>
          <w:color w:val="76923C" w:themeColor="accent3" w:themeShade="BF"/>
        </w:rPr>
      </w:pPr>
      <w:r w:rsidRPr="00B274A7">
        <w:rPr>
          <w:rFonts w:asciiTheme="minorHAnsi" w:hAnsiTheme="minorHAnsi"/>
          <w:b/>
        </w:rPr>
        <w:t>parametry sprawności energetycznej instalacji ogrzewczych, wentylacyjnych, klimatyzacyjnych lub chłodniczych oraz innych urządzeń mających wpływ na gospodarkę e</w:t>
      </w:r>
      <w:r w:rsidR="0026778D">
        <w:rPr>
          <w:rFonts w:asciiTheme="minorHAnsi" w:hAnsiTheme="minorHAnsi"/>
          <w:b/>
        </w:rPr>
        <w:t xml:space="preserve">nergetyczną obiektu budowlanego: </w:t>
      </w:r>
      <w:r w:rsidR="0026778D" w:rsidRPr="0026778D">
        <w:rPr>
          <w:rFonts w:asciiTheme="minorHAnsi" w:hAnsiTheme="minorHAnsi"/>
        </w:rPr>
        <w:t xml:space="preserve">wszystkie urządzenia zastosowane w budynku muszą spełniać </w:t>
      </w:r>
      <w:r w:rsidR="0026778D">
        <w:rPr>
          <w:rFonts w:asciiTheme="minorHAnsi" w:hAnsiTheme="minorHAnsi"/>
        </w:rPr>
        <w:t>warunki techniczne stawiane urządzeniom energooszczędnym o wysokiej sprawności.</w:t>
      </w:r>
    </w:p>
    <w:p w:rsidR="00D305C5" w:rsidRPr="0026778D" w:rsidRDefault="00B274A7" w:rsidP="00B274A7">
      <w:pPr>
        <w:pStyle w:val="NormalnyWeb"/>
        <w:numPr>
          <w:ilvl w:val="0"/>
          <w:numId w:val="37"/>
        </w:numPr>
        <w:spacing w:before="0" w:beforeAutospacing="0" w:after="0" w:afterAutospacing="0"/>
        <w:jc w:val="both"/>
        <w:rPr>
          <w:rFonts w:asciiTheme="minorHAnsi" w:hAnsiTheme="minorHAnsi" w:cstheme="minorHAnsi"/>
          <w:b/>
          <w:bCs/>
          <w:color w:val="76923C" w:themeColor="accent3" w:themeShade="BF"/>
        </w:rPr>
      </w:pPr>
      <w:r w:rsidRPr="00B274A7">
        <w:rPr>
          <w:rFonts w:asciiTheme="minorHAnsi" w:hAnsiTheme="minorHAnsi"/>
          <w:b/>
        </w:rPr>
        <w:t>dane wykazujące, że przyjęte w projekcie architektoniczno-budowlanym rozwiązania budowlane i instalacyjne spełniają wymagania dotyczące oszczędności energii zawarte w przepisach techniczno-budowlanych</w:t>
      </w:r>
      <w:r w:rsidR="0026778D">
        <w:rPr>
          <w:rFonts w:asciiTheme="minorHAnsi" w:hAnsiTheme="minorHAnsi"/>
          <w:b/>
        </w:rPr>
        <w:t xml:space="preserve">: </w:t>
      </w:r>
      <w:r w:rsidR="0026778D" w:rsidRPr="0026778D">
        <w:rPr>
          <w:rFonts w:asciiTheme="minorHAnsi" w:hAnsiTheme="minorHAnsi"/>
        </w:rPr>
        <w:t>ze względu na wymagania stawiane projektom podlegającym rygorom u</w:t>
      </w:r>
      <w:r w:rsidR="0026778D">
        <w:rPr>
          <w:rFonts w:asciiTheme="minorHAnsi" w:hAnsiTheme="minorHAnsi"/>
        </w:rPr>
        <w:t>stawy o zamówieniach publicznych nie można podać indywidualnych nazw i modeli urządzeń technicznych i materiałów zastosowanych realnie da zastosowania w planowanej inwestycji, dlatego dokumentacja projektowa może wyłącznie narzucić wskazania porównywalne dla określonych rozwiązań, a wszystkie nazwy własne użyte w dokumentacji mają wyłącznie charakter porównawczy i szacunkowy i nie stanowią wskazania obligatoryjnego użycia danego materiału lub technologii, która może być wykorzystana w formie zasugerowanej, ale może być również zrealizowana z materiałów pokrewnych lub alternatywnych o takich samych lub lepszych parametrach.</w:t>
      </w:r>
    </w:p>
    <w:p w:rsidR="0035436B" w:rsidRDefault="0035436B" w:rsidP="00B95AA7">
      <w:pPr>
        <w:pStyle w:val="NormalnyWeb"/>
        <w:spacing w:before="0" w:beforeAutospacing="0" w:after="0" w:afterAutospacing="0"/>
        <w:jc w:val="both"/>
        <w:rPr>
          <w:rFonts w:asciiTheme="minorHAnsi" w:hAnsiTheme="minorHAnsi" w:cstheme="minorHAnsi"/>
          <w:b/>
          <w:bCs/>
          <w:color w:val="76923C" w:themeColor="accent3" w:themeShade="BF"/>
        </w:rPr>
      </w:pPr>
    </w:p>
    <w:p w:rsidR="00697EA5" w:rsidRPr="00697EA5" w:rsidRDefault="00697EA5" w:rsidP="00697EA5">
      <w:pPr>
        <w:pStyle w:val="NormalnyWeb"/>
        <w:numPr>
          <w:ilvl w:val="0"/>
          <w:numId w:val="30"/>
        </w:numPr>
        <w:spacing w:before="0" w:beforeAutospacing="0" w:after="0" w:afterAutospacing="0"/>
        <w:ind w:left="0"/>
        <w:jc w:val="both"/>
        <w:rPr>
          <w:rFonts w:asciiTheme="minorHAnsi" w:hAnsiTheme="minorHAnsi" w:cstheme="minorHAnsi"/>
          <w:b/>
          <w:bCs/>
          <w:color w:val="76923C" w:themeColor="accent3" w:themeShade="BF"/>
        </w:rPr>
      </w:pPr>
      <w:r w:rsidRPr="00697EA5">
        <w:rPr>
          <w:rFonts w:asciiTheme="minorHAnsi" w:hAnsiTheme="minorHAnsi"/>
          <w:b/>
        </w:rPr>
        <w:t>dane techniczne obiektu budowlanego charakteryzujące wpływ obiektu budowlanego na środowisko i jego wykorzystywanie oraz na zdrowie ludzi i obiekty sąsiednie pod względem:</w:t>
      </w:r>
    </w:p>
    <w:p w:rsidR="00697EA5" w:rsidRPr="00697EA5" w:rsidRDefault="00697EA5" w:rsidP="00697EA5">
      <w:pPr>
        <w:pStyle w:val="NormalnyWeb"/>
        <w:numPr>
          <w:ilvl w:val="1"/>
          <w:numId w:val="30"/>
        </w:numPr>
        <w:spacing w:before="0" w:beforeAutospacing="0" w:after="0" w:afterAutospacing="0"/>
        <w:ind w:left="709"/>
        <w:jc w:val="both"/>
        <w:rPr>
          <w:rFonts w:asciiTheme="minorHAnsi" w:hAnsiTheme="minorHAnsi" w:cstheme="minorHAnsi"/>
          <w:b/>
          <w:bCs/>
          <w:color w:val="76923C" w:themeColor="accent3" w:themeShade="BF"/>
        </w:rPr>
      </w:pPr>
      <w:r w:rsidRPr="00697EA5">
        <w:rPr>
          <w:rFonts w:asciiTheme="minorHAnsi" w:hAnsiTheme="minorHAnsi"/>
          <w:b/>
        </w:rPr>
        <w:t xml:space="preserve">zapotrzebowania i jakości wody oraz ilości, jakości </w:t>
      </w:r>
      <w:r>
        <w:rPr>
          <w:rFonts w:asciiTheme="minorHAnsi" w:hAnsiTheme="minorHAnsi"/>
          <w:b/>
        </w:rPr>
        <w:t xml:space="preserve">i sposobu odprowadzania ścieków: </w:t>
      </w:r>
      <w:r>
        <w:rPr>
          <w:rFonts w:asciiTheme="minorHAnsi" w:hAnsiTheme="minorHAnsi"/>
        </w:rPr>
        <w:t>zapotrzebowanie na wodę użytkową i związanym bezpośrednio z nim odprowadzenia ścieków należy określić na bardzo niskie w porównaniu ze standardowym gospodarstwem domowym, ze względu na planowane okazyjne użytkowanie zespołu obiektów, które nie wiąże się z obligatoryjnym wykorzystaniem wody i odprowadzeniem ścieków.</w:t>
      </w:r>
    </w:p>
    <w:p w:rsidR="00697EA5" w:rsidRPr="00697EA5" w:rsidRDefault="00697EA5" w:rsidP="00697EA5">
      <w:pPr>
        <w:pStyle w:val="NormalnyWeb"/>
        <w:numPr>
          <w:ilvl w:val="1"/>
          <w:numId w:val="30"/>
        </w:numPr>
        <w:spacing w:before="0" w:beforeAutospacing="0" w:after="0" w:afterAutospacing="0"/>
        <w:ind w:left="709"/>
        <w:jc w:val="both"/>
        <w:rPr>
          <w:rFonts w:asciiTheme="minorHAnsi" w:hAnsiTheme="minorHAnsi" w:cstheme="minorHAnsi"/>
          <w:b/>
          <w:bCs/>
          <w:color w:val="76923C" w:themeColor="accent3" w:themeShade="BF"/>
        </w:rPr>
      </w:pPr>
      <w:r w:rsidRPr="00697EA5">
        <w:rPr>
          <w:rFonts w:asciiTheme="minorHAnsi" w:hAnsiTheme="minorHAnsi"/>
          <w:b/>
        </w:rPr>
        <w:t>emisji zanieczyszczeń gazowych, w tym zapachów, pyłowych i płynnych, z podaniem ich rodzaju, ilości i zasięgu rozprzestrzeniania się</w:t>
      </w:r>
      <w:r>
        <w:rPr>
          <w:rFonts w:asciiTheme="minorHAnsi" w:hAnsiTheme="minorHAnsi"/>
          <w:b/>
        </w:rPr>
        <w:t xml:space="preserve">: </w:t>
      </w:r>
      <w:r>
        <w:rPr>
          <w:rFonts w:asciiTheme="minorHAnsi" w:hAnsiTheme="minorHAnsi"/>
        </w:rPr>
        <w:t>ze względu na charakter użytkowania budynku i sposób ogrzewania wykorzystujący energię elektryczną jako źródło ciepła, emisja zanieczyszczeń nie powinna w ogóle nie wystąpić (brak wyposażenia i urządzeń emitujących zanieczyszczenia).</w:t>
      </w:r>
    </w:p>
    <w:p w:rsidR="00697EA5" w:rsidRPr="00697EA5" w:rsidRDefault="00697EA5" w:rsidP="00697EA5">
      <w:pPr>
        <w:pStyle w:val="NormalnyWeb"/>
        <w:numPr>
          <w:ilvl w:val="1"/>
          <w:numId w:val="30"/>
        </w:numPr>
        <w:spacing w:before="0" w:beforeAutospacing="0" w:after="0" w:afterAutospacing="0"/>
        <w:ind w:left="709"/>
        <w:jc w:val="both"/>
        <w:rPr>
          <w:rFonts w:asciiTheme="minorHAnsi" w:hAnsiTheme="minorHAnsi" w:cstheme="minorHAnsi"/>
          <w:b/>
          <w:bCs/>
          <w:color w:val="76923C" w:themeColor="accent3" w:themeShade="BF"/>
        </w:rPr>
      </w:pPr>
      <w:r w:rsidRPr="00697EA5">
        <w:rPr>
          <w:rFonts w:asciiTheme="minorHAnsi" w:hAnsiTheme="minorHAnsi"/>
          <w:b/>
        </w:rPr>
        <w:t>rodzaj</w:t>
      </w:r>
      <w:r>
        <w:rPr>
          <w:rFonts w:asciiTheme="minorHAnsi" w:hAnsiTheme="minorHAnsi"/>
          <w:b/>
        </w:rPr>
        <w:t xml:space="preserve">u i ilości wytwarzanych odpadów: </w:t>
      </w:r>
      <w:r>
        <w:rPr>
          <w:rFonts w:asciiTheme="minorHAnsi" w:hAnsiTheme="minorHAnsi"/>
        </w:rPr>
        <w:t xml:space="preserve">forma wykorzystania budynków </w:t>
      </w:r>
      <w:r w:rsidR="00A06FC1">
        <w:rPr>
          <w:rFonts w:asciiTheme="minorHAnsi" w:hAnsiTheme="minorHAnsi"/>
        </w:rPr>
        <w:t>powoduje sporadyczne wytwarzanie odpadów o nieokreślonej ilości, związane z wycieczkami turystycznymi, zajęciami grupowymi i bieżącym utrzymaniem porządku w zespole budynków. Ilość odpadów wytwarzanych w obrębie zespołu należy określić jako małą w odniesieniu do standardowego gospodarstwa domowego.</w:t>
      </w:r>
    </w:p>
    <w:p w:rsidR="00A06FC1" w:rsidRPr="00A06FC1" w:rsidRDefault="00697EA5" w:rsidP="00697EA5">
      <w:pPr>
        <w:pStyle w:val="NormalnyWeb"/>
        <w:numPr>
          <w:ilvl w:val="1"/>
          <w:numId w:val="30"/>
        </w:numPr>
        <w:spacing w:before="0" w:beforeAutospacing="0" w:after="0" w:afterAutospacing="0"/>
        <w:ind w:left="709"/>
        <w:jc w:val="both"/>
        <w:rPr>
          <w:rFonts w:asciiTheme="minorHAnsi" w:hAnsiTheme="minorHAnsi" w:cstheme="minorHAnsi"/>
          <w:b/>
          <w:bCs/>
          <w:color w:val="76923C" w:themeColor="accent3" w:themeShade="BF"/>
        </w:rPr>
      </w:pPr>
      <w:r w:rsidRPr="00697EA5">
        <w:rPr>
          <w:rFonts w:asciiTheme="minorHAnsi" w:hAnsiTheme="minorHAnsi"/>
          <w:b/>
        </w:rPr>
        <w:t>emisji hałasu oraz wibracji, a także promieniowania, w szczególności jonizującego, pola elektromagnetycznego i innych zakłóceń, z podaniem odpowiednich parametrów tych czynników i zas</w:t>
      </w:r>
      <w:r w:rsidR="00A06FC1">
        <w:rPr>
          <w:rFonts w:asciiTheme="minorHAnsi" w:hAnsiTheme="minorHAnsi"/>
          <w:b/>
        </w:rPr>
        <w:t xml:space="preserve">ięgu ich rozprzestrzeniania się: </w:t>
      </w:r>
      <w:r w:rsidR="00A06FC1">
        <w:rPr>
          <w:rFonts w:asciiTheme="minorHAnsi" w:hAnsiTheme="minorHAnsi"/>
        </w:rPr>
        <w:t xml:space="preserve">poziom czynników szkodliwych należy określić jako niski w stosunku do standardowego gospodarstwa domowego, ze względu na muzealny charakter użytkowania, w którym zajęcia warsztatowe będą wymagały uwagi </w:t>
      </w:r>
      <w:r w:rsidR="00A06FC1">
        <w:rPr>
          <w:rFonts w:asciiTheme="minorHAnsi" w:hAnsiTheme="minorHAnsi"/>
        </w:rPr>
        <w:lastRenderedPageBreak/>
        <w:t>i skupienia i w zamierzeniu Inwestora nie będą wpływały na zakłócenie spokoju na parcelach sąsiadujących. Nie przewiduje się emisji szkodliwego promieniowania i emisji zakłóceń elektromagnetycznych.</w:t>
      </w:r>
    </w:p>
    <w:p w:rsidR="00101621" w:rsidRPr="00101621" w:rsidRDefault="00697EA5" w:rsidP="00101621">
      <w:pPr>
        <w:pStyle w:val="NormalnyWeb"/>
        <w:numPr>
          <w:ilvl w:val="1"/>
          <w:numId w:val="30"/>
        </w:numPr>
        <w:spacing w:before="0" w:beforeAutospacing="0" w:after="0" w:afterAutospacing="0"/>
        <w:ind w:left="709"/>
        <w:jc w:val="both"/>
        <w:rPr>
          <w:rFonts w:asciiTheme="minorHAnsi" w:hAnsiTheme="minorHAnsi" w:cstheme="minorHAnsi"/>
          <w:b/>
          <w:bCs/>
          <w:color w:val="76923C" w:themeColor="accent3" w:themeShade="BF"/>
        </w:rPr>
      </w:pPr>
      <w:r w:rsidRPr="00697EA5">
        <w:rPr>
          <w:rFonts w:asciiTheme="minorHAnsi" w:hAnsiTheme="minorHAnsi"/>
          <w:b/>
        </w:rPr>
        <w:t xml:space="preserve">wpływu obiektu budowlanego na istniejący drzewostan, powierzchnię ziemi, w tym glebę, </w:t>
      </w:r>
      <w:r w:rsidR="00A06FC1">
        <w:rPr>
          <w:rFonts w:asciiTheme="minorHAnsi" w:hAnsiTheme="minorHAnsi"/>
          <w:b/>
        </w:rPr>
        <w:t xml:space="preserve">wody powierzchniowe i podziemne: </w:t>
      </w:r>
      <w:r w:rsidR="00A06FC1">
        <w:rPr>
          <w:rFonts w:asciiTheme="minorHAnsi" w:hAnsiTheme="minorHAnsi"/>
        </w:rPr>
        <w:t xml:space="preserve">istniejący zespół zabudowy </w:t>
      </w:r>
      <w:r w:rsidR="00345659">
        <w:rPr>
          <w:rFonts w:asciiTheme="minorHAnsi" w:hAnsiTheme="minorHAnsi"/>
        </w:rPr>
        <w:t xml:space="preserve">jest zlokalizowany na działce o niewielkich wymiarach, do tej pory mocno zaniedbanej i zarośniętej przez samosiewne zakrzaczenia. W chwili obecnej szkodzące budynkom krzewy zostały usunięte, a do zabiegów pielęgnacyjnych i oczyszczenia z dolnej partii gałęzi pozostawiono pojedyncze drzewo liściaste zlokalizowane w południowej skrajni działki nr 1461. </w:t>
      </w:r>
      <w:r w:rsidR="00101621" w:rsidRPr="00101621">
        <w:rPr>
          <w:rFonts w:asciiTheme="minorHAnsi" w:hAnsiTheme="minorHAnsi"/>
          <w:noProof/>
        </w:rPr>
        <w:drawing>
          <wp:anchor distT="0" distB="0" distL="114300" distR="114300" simplePos="0" relativeHeight="251719680" behindDoc="0" locked="0" layoutInCell="1" allowOverlap="1" wp14:anchorId="5FEF2C15" wp14:editId="757B037B">
            <wp:simplePos x="0" y="0"/>
            <wp:positionH relativeFrom="column">
              <wp:posOffset>4201795</wp:posOffset>
            </wp:positionH>
            <wp:positionV relativeFrom="paragraph">
              <wp:posOffset>62230</wp:posOffset>
            </wp:positionV>
            <wp:extent cx="1738630" cy="2319020"/>
            <wp:effectExtent l="0" t="0" r="0" b="5080"/>
            <wp:wrapSquare wrapText="bothSides"/>
            <wp:docPr id="28" name="Obraz 28" descr="C:\Users\Pracownia KMG\Projekty 2015\JAŚLISKA MATERIAŁY ZEBRANE 2014 i 2015\Chałupa 126 Jaśliska\CHAŁUPA 126 PO UPRZĄTNIĘCIU\L1030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racownia KMG\Projekty 2015\JAŚLISKA MATERIAŁY ZEBRANE 2014 i 2015\Chałupa 126 Jaśliska\CHAŁUPA 126 PO UPRZĄTNIĘCIU\L103018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38630" cy="2319020"/>
                    </a:xfrm>
                    <a:prstGeom prst="rect">
                      <a:avLst/>
                    </a:prstGeom>
                    <a:noFill/>
                    <a:ln>
                      <a:noFill/>
                    </a:ln>
                  </pic:spPr>
                </pic:pic>
              </a:graphicData>
            </a:graphic>
            <wp14:sizeRelH relativeFrom="page">
              <wp14:pctWidth>0</wp14:pctWidth>
            </wp14:sizeRelH>
            <wp14:sizeRelV relativeFrom="page">
              <wp14:pctHeight>0</wp14:pctHeight>
            </wp14:sizeRelV>
          </wp:anchor>
        </w:drawing>
      </w:r>
      <w:r w:rsidR="00345659">
        <w:rPr>
          <w:rFonts w:asciiTheme="minorHAnsi" w:hAnsiTheme="minorHAnsi"/>
        </w:rPr>
        <w:t>Planowane prace budowlane, ze względu na niewielką odległość od pnia drzewa mogą mu zaszkodzić poprzez uszkodzenie systemu korzeniowego. Prace te są bezwzględnie konieczne, gdyż korzenie i gałęzie drzewa przyczyniają się do postępującej degradacji technicznej budynku</w:t>
      </w:r>
      <w:r w:rsidR="000A6D6C">
        <w:rPr>
          <w:rFonts w:asciiTheme="minorHAnsi" w:hAnsiTheme="minorHAnsi"/>
        </w:rPr>
        <w:t>. Planowana inwestycja wymaga przycięcia najniższych gałęzi drzewa do poziomu, który przestanie w sposób krytyczny wpływać na stan techniczny dachu budynku. Całkowite usunięcie wpływu drzewa na obiekt jest niemożliwe bez jego wycinki. Niesymetryczne podcięcie gałęzi może zagrozić niekontrolowanym upadkiem drzewa w kierunku drogi do Lipowca i dlatego nie można brać tego rozwiązania pod uwagę.</w:t>
      </w:r>
    </w:p>
    <w:p w:rsidR="00A06FC1" w:rsidRPr="00A06FC1" w:rsidRDefault="00101621" w:rsidP="00101621">
      <w:pPr>
        <w:pStyle w:val="NormalnyWeb"/>
        <w:spacing w:before="0" w:beforeAutospacing="0" w:after="0" w:afterAutospacing="0"/>
        <w:ind w:left="709"/>
        <w:jc w:val="both"/>
        <w:rPr>
          <w:rFonts w:asciiTheme="minorHAnsi" w:hAnsiTheme="minorHAnsi" w:cstheme="minorHAnsi"/>
          <w:b/>
          <w:bCs/>
          <w:color w:val="76923C" w:themeColor="accent3" w:themeShade="BF"/>
        </w:rPr>
      </w:pPr>
      <w:r w:rsidRPr="00101621">
        <w:rPr>
          <w:snapToGrid w:val="0"/>
          <w:color w:val="000000"/>
          <w:w w:val="0"/>
          <w:sz w:val="0"/>
          <w:szCs w:val="0"/>
          <w:u w:color="000000"/>
          <w:bdr w:val="none" w:sz="0" w:space="0" w:color="000000"/>
          <w:shd w:val="clear" w:color="000000" w:fill="000000"/>
          <w:lang w:val="x-none" w:eastAsia="x-none" w:bidi="x-none"/>
        </w:rPr>
        <w:t xml:space="preserve"> </w:t>
      </w:r>
    </w:p>
    <w:p w:rsidR="00697EA5" w:rsidRPr="00445FCC" w:rsidRDefault="00302340" w:rsidP="00302340">
      <w:pPr>
        <w:pStyle w:val="NormalnyWeb"/>
        <w:numPr>
          <w:ilvl w:val="1"/>
          <w:numId w:val="30"/>
        </w:numPr>
        <w:spacing w:before="0" w:beforeAutospacing="0" w:after="0" w:afterAutospacing="0"/>
        <w:ind w:left="709"/>
        <w:jc w:val="both"/>
        <w:rPr>
          <w:rFonts w:asciiTheme="minorHAnsi" w:hAnsiTheme="minorHAnsi" w:cstheme="minorHAnsi"/>
          <w:b/>
          <w:bCs/>
          <w:color w:val="76923C" w:themeColor="accent3" w:themeShade="BF"/>
        </w:rPr>
      </w:pPr>
      <w:r w:rsidRPr="00101621">
        <w:rPr>
          <w:rFonts w:asciiTheme="minorHAnsi" w:hAnsiTheme="minorHAnsi"/>
          <w:noProof/>
        </w:rPr>
        <w:drawing>
          <wp:anchor distT="0" distB="0" distL="114300" distR="114300" simplePos="0" relativeHeight="251720704" behindDoc="0" locked="0" layoutInCell="1" allowOverlap="1" wp14:anchorId="1AFA306D" wp14:editId="0B208FA1">
            <wp:simplePos x="0" y="0"/>
            <wp:positionH relativeFrom="column">
              <wp:posOffset>2567940</wp:posOffset>
            </wp:positionH>
            <wp:positionV relativeFrom="paragraph">
              <wp:posOffset>1524317</wp:posOffset>
            </wp:positionV>
            <wp:extent cx="3371215" cy="1896110"/>
            <wp:effectExtent l="0" t="0" r="635" b="8890"/>
            <wp:wrapSquare wrapText="bothSides"/>
            <wp:docPr id="31" name="Obraz 31" descr="C:\Users\Pracownia KMG\Projekty 2015\JAŚLISKA MATERIAŁY ZEBRANE 2014 i 2015\Chałupa 126 Jaśliska\FOTO\normal\2013-10-26-2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racownia KMG\Projekty 2015\JAŚLISKA MATERIAŁY ZEBRANE 2014 i 2015\Chałupa 126 Jaśliska\FOTO\normal\2013-10-26-289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71215" cy="1896110"/>
                    </a:xfrm>
                    <a:prstGeom prst="rect">
                      <a:avLst/>
                    </a:prstGeom>
                    <a:noFill/>
                    <a:ln>
                      <a:noFill/>
                    </a:ln>
                  </pic:spPr>
                </pic:pic>
              </a:graphicData>
            </a:graphic>
            <wp14:sizeRelH relativeFrom="page">
              <wp14:pctWidth>0</wp14:pctWidth>
            </wp14:sizeRelH>
            <wp14:sizeRelV relativeFrom="page">
              <wp14:pctHeight>0</wp14:pctHeight>
            </wp14:sizeRelV>
          </wp:anchor>
        </w:drawing>
      </w:r>
      <w:r w:rsidR="000A6D6C">
        <w:rPr>
          <w:rFonts w:asciiTheme="minorHAnsi" w:hAnsiTheme="minorHAnsi"/>
          <w:b/>
        </w:rPr>
        <w:t>analiza</w:t>
      </w:r>
      <w:r w:rsidR="00697EA5" w:rsidRPr="00697EA5">
        <w:rPr>
          <w:rFonts w:asciiTheme="minorHAnsi" w:hAnsiTheme="minorHAnsi"/>
          <w:b/>
        </w:rPr>
        <w:t xml:space="preserve"> przyjęt</w:t>
      </w:r>
      <w:r w:rsidR="000A6D6C">
        <w:rPr>
          <w:rFonts w:asciiTheme="minorHAnsi" w:hAnsiTheme="minorHAnsi"/>
          <w:b/>
        </w:rPr>
        <w:t>ych</w:t>
      </w:r>
      <w:r w:rsidR="00697EA5" w:rsidRPr="00697EA5">
        <w:rPr>
          <w:rFonts w:asciiTheme="minorHAnsi" w:hAnsiTheme="minorHAnsi"/>
          <w:b/>
        </w:rPr>
        <w:t xml:space="preserve"> w projekcie architektoniczno-budowlanym rozwiąza</w:t>
      </w:r>
      <w:r w:rsidR="000A6D6C">
        <w:rPr>
          <w:rFonts w:asciiTheme="minorHAnsi" w:hAnsiTheme="minorHAnsi"/>
          <w:b/>
        </w:rPr>
        <w:t>ń</w:t>
      </w:r>
      <w:r w:rsidR="00697EA5" w:rsidRPr="00697EA5">
        <w:rPr>
          <w:rFonts w:asciiTheme="minorHAnsi" w:hAnsiTheme="minorHAnsi"/>
          <w:b/>
        </w:rPr>
        <w:t xml:space="preserve"> przestrzenn</w:t>
      </w:r>
      <w:r w:rsidR="000A6D6C">
        <w:rPr>
          <w:rFonts w:asciiTheme="minorHAnsi" w:hAnsiTheme="minorHAnsi"/>
          <w:b/>
        </w:rPr>
        <w:t>ych</w:t>
      </w:r>
      <w:r w:rsidR="00697EA5" w:rsidRPr="00697EA5">
        <w:rPr>
          <w:rFonts w:asciiTheme="minorHAnsi" w:hAnsiTheme="minorHAnsi"/>
          <w:b/>
        </w:rPr>
        <w:t>, funkcjonaln</w:t>
      </w:r>
      <w:r w:rsidR="000A6D6C">
        <w:rPr>
          <w:rFonts w:asciiTheme="minorHAnsi" w:hAnsiTheme="minorHAnsi"/>
          <w:b/>
        </w:rPr>
        <w:t>ych</w:t>
      </w:r>
      <w:r w:rsidR="00697EA5" w:rsidRPr="00697EA5">
        <w:rPr>
          <w:rFonts w:asciiTheme="minorHAnsi" w:hAnsiTheme="minorHAnsi"/>
          <w:b/>
        </w:rPr>
        <w:t xml:space="preserve"> i techniczn</w:t>
      </w:r>
      <w:r w:rsidR="000A6D6C">
        <w:rPr>
          <w:rFonts w:asciiTheme="minorHAnsi" w:hAnsiTheme="minorHAnsi"/>
          <w:b/>
        </w:rPr>
        <w:t>ych</w:t>
      </w:r>
      <w:r w:rsidR="00697EA5" w:rsidRPr="00697EA5">
        <w:rPr>
          <w:rFonts w:asciiTheme="minorHAnsi" w:hAnsiTheme="minorHAnsi"/>
          <w:b/>
        </w:rPr>
        <w:t xml:space="preserve"> ograniczają</w:t>
      </w:r>
      <w:r w:rsidR="000A6D6C">
        <w:rPr>
          <w:rFonts w:asciiTheme="minorHAnsi" w:hAnsiTheme="minorHAnsi"/>
          <w:b/>
        </w:rPr>
        <w:t>cych</w:t>
      </w:r>
      <w:r w:rsidR="00697EA5" w:rsidRPr="00697EA5">
        <w:rPr>
          <w:rFonts w:asciiTheme="minorHAnsi" w:hAnsiTheme="minorHAnsi"/>
          <w:b/>
        </w:rPr>
        <w:t xml:space="preserve"> lub eliminują</w:t>
      </w:r>
      <w:r w:rsidR="000A6D6C">
        <w:rPr>
          <w:rFonts w:asciiTheme="minorHAnsi" w:hAnsiTheme="minorHAnsi"/>
          <w:b/>
        </w:rPr>
        <w:t>cych</w:t>
      </w:r>
      <w:r w:rsidR="00697EA5" w:rsidRPr="00697EA5">
        <w:rPr>
          <w:rFonts w:asciiTheme="minorHAnsi" w:hAnsiTheme="minorHAnsi"/>
          <w:b/>
        </w:rPr>
        <w:t xml:space="preserve"> wpływ obiektu budowlanego na środowisko przyrodnicze, zdrowie ludzi i inne obiekty budowlane</w:t>
      </w:r>
      <w:r w:rsidR="000A6D6C">
        <w:rPr>
          <w:rFonts w:asciiTheme="minorHAnsi" w:hAnsiTheme="minorHAnsi"/>
          <w:b/>
        </w:rPr>
        <w:t xml:space="preserve">: </w:t>
      </w:r>
      <w:r w:rsidR="000A6D6C">
        <w:rPr>
          <w:rFonts w:asciiTheme="minorHAnsi" w:hAnsiTheme="minorHAnsi"/>
        </w:rPr>
        <w:t xml:space="preserve">ze względu na ograniczoną przestrzeń działki rozwiązania przestrzenne zaledwie spełniają wymogi formalne co do odległości od granic działki i nie pozwalają na zaprojektowanie rozwiązań optymalnych pod względem przestrzennym. </w:t>
      </w:r>
      <w:r w:rsidR="00445FCC">
        <w:rPr>
          <w:rFonts w:asciiTheme="minorHAnsi" w:hAnsiTheme="minorHAnsi"/>
        </w:rPr>
        <w:t>W kwestii wpływu budynków i inwestycji na środowisko naturalne, zostanie on ograniczony do koniecznego minimum (wpływ ograniczy się do zmniejszenia czynnej powierzchni biologicznej w obrębie terenów utwardzonych). W pozostałych kwestiach oddziaływanie na środowisko naturalne i zdrowie ludzi wpływ określa się jako minimalny lub nie będzie żadnego wpływu, ze względu na powielenie istniejącej formy w niezauważalnie zmienionych gabarytach.</w:t>
      </w:r>
      <w:r w:rsidR="00101621" w:rsidRPr="00101621">
        <w:rPr>
          <w:snapToGrid w:val="0"/>
          <w:color w:val="000000"/>
          <w:w w:val="0"/>
          <w:sz w:val="0"/>
          <w:szCs w:val="0"/>
          <w:u w:color="000000"/>
          <w:bdr w:val="none" w:sz="0" w:space="0" w:color="000000"/>
          <w:shd w:val="clear" w:color="000000" w:fill="000000"/>
          <w:lang w:val="x-none" w:eastAsia="x-none" w:bidi="x-none"/>
        </w:rPr>
        <w:t xml:space="preserve"> </w:t>
      </w:r>
    </w:p>
    <w:p w:rsidR="00445FCC" w:rsidRDefault="00445FCC" w:rsidP="00445FCC">
      <w:pPr>
        <w:pStyle w:val="NormalnyWeb"/>
        <w:spacing w:before="0" w:beforeAutospacing="0" w:after="0" w:afterAutospacing="0"/>
        <w:ind w:left="709"/>
        <w:jc w:val="both"/>
        <w:rPr>
          <w:rFonts w:asciiTheme="minorHAnsi" w:hAnsiTheme="minorHAnsi" w:cstheme="minorHAnsi"/>
          <w:b/>
          <w:bCs/>
          <w:color w:val="76923C" w:themeColor="accent3" w:themeShade="BF"/>
        </w:rPr>
      </w:pPr>
    </w:p>
    <w:p w:rsidR="00302340" w:rsidRPr="00697EA5" w:rsidRDefault="00302340" w:rsidP="00445FCC">
      <w:pPr>
        <w:pStyle w:val="NormalnyWeb"/>
        <w:spacing w:before="0" w:beforeAutospacing="0" w:after="0" w:afterAutospacing="0"/>
        <w:ind w:left="709"/>
        <w:jc w:val="both"/>
        <w:rPr>
          <w:rFonts w:asciiTheme="minorHAnsi" w:hAnsiTheme="minorHAnsi" w:cstheme="minorHAnsi"/>
          <w:b/>
          <w:bCs/>
          <w:color w:val="76923C" w:themeColor="accent3" w:themeShade="BF"/>
        </w:rPr>
      </w:pPr>
    </w:p>
    <w:p w:rsidR="00484633" w:rsidRPr="00484633" w:rsidRDefault="00484633" w:rsidP="00484633">
      <w:pPr>
        <w:pStyle w:val="Nagwek1"/>
        <w:rPr>
          <w:rFonts w:asciiTheme="minorHAnsi" w:hAnsiTheme="minorHAnsi"/>
          <w:b/>
          <w:sz w:val="24"/>
        </w:rPr>
      </w:pPr>
      <w:r w:rsidRPr="00484633">
        <w:rPr>
          <w:rFonts w:asciiTheme="minorHAnsi" w:hAnsiTheme="minorHAnsi"/>
          <w:b/>
          <w:sz w:val="24"/>
        </w:rPr>
        <w:lastRenderedPageBreak/>
        <w:t>Art. 5. Wymogi wobec obiektu budowlanego i urządzeń budowlanych</w:t>
      </w:r>
    </w:p>
    <w:p w:rsidR="00484633" w:rsidRDefault="00484633" w:rsidP="00484633"/>
    <w:p w:rsidR="00484633" w:rsidRPr="00484633" w:rsidRDefault="00484633" w:rsidP="00484633">
      <w:pPr>
        <w:jc w:val="both"/>
        <w:rPr>
          <w:rFonts w:asciiTheme="minorHAnsi" w:hAnsiTheme="minorHAnsi"/>
        </w:rPr>
      </w:pPr>
      <w:r w:rsidRPr="00484633">
        <w:rPr>
          <w:rFonts w:asciiTheme="minorHAnsi" w:hAnsiTheme="minorHAnsi"/>
        </w:rPr>
        <w:t xml:space="preserve">Dz.U.2013.0.1409 </w:t>
      </w:r>
      <w:proofErr w:type="spellStart"/>
      <w:r w:rsidRPr="00484633">
        <w:rPr>
          <w:rFonts w:asciiTheme="minorHAnsi" w:hAnsiTheme="minorHAnsi"/>
        </w:rPr>
        <w:t>t.j</w:t>
      </w:r>
      <w:proofErr w:type="spellEnd"/>
      <w:r w:rsidRPr="00484633">
        <w:rPr>
          <w:rFonts w:asciiTheme="minorHAnsi" w:hAnsiTheme="minorHAnsi"/>
        </w:rPr>
        <w:t xml:space="preserve">. - Ustawa z dnia 7 lipca 1994 r. - Prawo budowlane </w:t>
      </w:r>
    </w:p>
    <w:p w:rsidR="00484633" w:rsidRDefault="00484633" w:rsidP="00484633">
      <w:pPr>
        <w:jc w:val="both"/>
        <w:rPr>
          <w:rFonts w:asciiTheme="minorHAnsi" w:hAnsiTheme="minorHAnsi"/>
        </w:rPr>
      </w:pPr>
      <w:r w:rsidRPr="00484633">
        <w:rPr>
          <w:rFonts w:asciiTheme="minorHAnsi" w:hAnsiTheme="minorHAnsi"/>
        </w:rPr>
        <w:t>Obiekt budowlany wraz ze związanymi z nim urządzeniami budowlanymi należy, biorąc pod uwagę przewidywany okres użytkowania, projektować i budować w sposób określony w przepisach, w tym techniczno-budowlanych, oraz zgodnie z zasadami wiedzy technicznej, zapewniając:</w:t>
      </w:r>
      <w:r w:rsidRPr="00484633">
        <w:rPr>
          <w:rFonts w:asciiTheme="minorHAnsi" w:hAnsiTheme="minorHAnsi"/>
        </w:rPr>
        <w:br/>
        <w:t>1) spełnienie w</w:t>
      </w:r>
      <w:r>
        <w:rPr>
          <w:rFonts w:asciiTheme="minorHAnsi" w:hAnsiTheme="minorHAnsi"/>
        </w:rPr>
        <w:t>ymagań podstawowych zostało opisane powyżej z wyszczególnieniem odstępstw wynikających z uwarunkowań szczególnych związanych z zabytkowym charakterem obiektów,</w:t>
      </w:r>
    </w:p>
    <w:p w:rsidR="00484633" w:rsidRDefault="00484633" w:rsidP="00484633">
      <w:pPr>
        <w:jc w:val="both"/>
        <w:rPr>
          <w:rFonts w:asciiTheme="minorHAnsi" w:hAnsiTheme="minorHAnsi"/>
        </w:rPr>
      </w:pPr>
      <w:r w:rsidRPr="00484633">
        <w:rPr>
          <w:rFonts w:asciiTheme="minorHAnsi" w:hAnsiTheme="minorHAnsi"/>
        </w:rPr>
        <w:t xml:space="preserve">2) warunki użytkowe </w:t>
      </w:r>
      <w:r>
        <w:rPr>
          <w:rFonts w:asciiTheme="minorHAnsi" w:hAnsiTheme="minorHAnsi"/>
        </w:rPr>
        <w:t>zaprojektowanego zespołu obiektów są zgodne z przeznaczeniem</w:t>
      </w:r>
      <w:r w:rsidRPr="00484633">
        <w:rPr>
          <w:rFonts w:asciiTheme="minorHAnsi" w:hAnsiTheme="minorHAnsi"/>
        </w:rPr>
        <w:t>, w szczególności w zakresie:</w:t>
      </w:r>
    </w:p>
    <w:p w:rsidR="00484633" w:rsidRDefault="00484633" w:rsidP="00484633">
      <w:pPr>
        <w:ind w:left="708"/>
        <w:jc w:val="both"/>
        <w:rPr>
          <w:rFonts w:asciiTheme="minorHAnsi" w:hAnsiTheme="minorHAnsi"/>
        </w:rPr>
      </w:pPr>
      <w:r w:rsidRPr="00484633">
        <w:rPr>
          <w:rFonts w:asciiTheme="minorHAnsi" w:hAnsiTheme="minorHAnsi"/>
        </w:rPr>
        <w:t>a) zaopatrzenia w wodę i energię elektryczną oraz, odpowiednio do potrzeb, w energię cieplną i paliwa, przy założeniu efektywnego wykorzystania tych czynników,</w:t>
      </w:r>
    </w:p>
    <w:p w:rsidR="00484633" w:rsidRDefault="00484633" w:rsidP="00484633">
      <w:pPr>
        <w:ind w:firstLine="708"/>
        <w:jc w:val="both"/>
        <w:rPr>
          <w:rFonts w:asciiTheme="minorHAnsi" w:hAnsiTheme="minorHAnsi"/>
        </w:rPr>
      </w:pPr>
      <w:r w:rsidRPr="00484633">
        <w:rPr>
          <w:rFonts w:asciiTheme="minorHAnsi" w:hAnsiTheme="minorHAnsi"/>
        </w:rPr>
        <w:t>b) usuwania ścieków, wody opadowej i odpadów;</w:t>
      </w:r>
    </w:p>
    <w:p w:rsidR="00484633" w:rsidRDefault="00484633" w:rsidP="00484633">
      <w:pPr>
        <w:jc w:val="both"/>
        <w:rPr>
          <w:rFonts w:asciiTheme="minorHAnsi" w:hAnsiTheme="minorHAnsi"/>
        </w:rPr>
      </w:pPr>
      <w:r w:rsidRPr="00484633">
        <w:rPr>
          <w:rFonts w:asciiTheme="minorHAnsi" w:hAnsiTheme="minorHAnsi"/>
        </w:rPr>
        <w:t>2a) możliwość dostępu do usług telekomunikacyjnych, w szczególności w zakresie szerokopasmowego dostępu do Internetu</w:t>
      </w:r>
      <w:r>
        <w:rPr>
          <w:rFonts w:asciiTheme="minorHAnsi" w:hAnsiTheme="minorHAnsi"/>
        </w:rPr>
        <w:t xml:space="preserve"> został pominięty z uzasadnieniem jak powyżej.</w:t>
      </w:r>
    </w:p>
    <w:p w:rsidR="00484633" w:rsidRDefault="00484633" w:rsidP="00484633">
      <w:pPr>
        <w:jc w:val="both"/>
        <w:rPr>
          <w:rFonts w:asciiTheme="minorHAnsi" w:hAnsiTheme="minorHAnsi"/>
        </w:rPr>
      </w:pPr>
      <w:r w:rsidRPr="00484633">
        <w:rPr>
          <w:rFonts w:asciiTheme="minorHAnsi" w:hAnsiTheme="minorHAnsi"/>
        </w:rPr>
        <w:t>3) możliwość utrzymania właściwego stanu technicznego</w:t>
      </w:r>
      <w:r>
        <w:rPr>
          <w:rFonts w:asciiTheme="minorHAnsi" w:hAnsiTheme="minorHAnsi"/>
        </w:rPr>
        <w:t xml:space="preserve"> jest uzależniona od właściwego wykonania zaprojektowanych rozwiązań, zastosowanych materiałów i właściwej obsługi w rozciągłości czasu, ze szczególnym uwzględnieniem przestrzegania zasad użytkowania zastosowanych urządzeń i prawidłowej konserwacji materiałów budowlanych.</w:t>
      </w:r>
    </w:p>
    <w:p w:rsidR="00484633" w:rsidRDefault="00484633" w:rsidP="00484633">
      <w:pPr>
        <w:jc w:val="both"/>
        <w:rPr>
          <w:rFonts w:asciiTheme="minorHAnsi" w:hAnsiTheme="minorHAnsi"/>
        </w:rPr>
      </w:pPr>
      <w:r w:rsidRPr="00484633">
        <w:rPr>
          <w:rFonts w:asciiTheme="minorHAnsi" w:hAnsiTheme="minorHAnsi"/>
        </w:rPr>
        <w:t>4) niezbędne warunki do korzystania z obiektów użyteczności publicznej i mieszkaniowego budownictwa wielorodzinnego przez osoby niepełnosprawne, w szczególności poruszające się na wózkach inwalidzkich</w:t>
      </w:r>
      <w:r>
        <w:rPr>
          <w:rFonts w:asciiTheme="minorHAnsi" w:hAnsiTheme="minorHAnsi"/>
        </w:rPr>
        <w:t xml:space="preserve"> zostało zapewnione z uzasadnionym ograniczeniem dostępu przez uwarunkowania szczególne opisane powyżej.</w:t>
      </w:r>
    </w:p>
    <w:p w:rsidR="00484633" w:rsidRDefault="00484633" w:rsidP="00484633">
      <w:pPr>
        <w:jc w:val="both"/>
        <w:rPr>
          <w:rFonts w:asciiTheme="minorHAnsi" w:hAnsiTheme="minorHAnsi"/>
        </w:rPr>
      </w:pPr>
      <w:r w:rsidRPr="00484633">
        <w:rPr>
          <w:rFonts w:asciiTheme="minorHAnsi" w:hAnsiTheme="minorHAnsi"/>
        </w:rPr>
        <w:t>5) warunki bezpieczeństwa i higieny pracy</w:t>
      </w:r>
      <w:r>
        <w:rPr>
          <w:rFonts w:asciiTheme="minorHAnsi" w:hAnsiTheme="minorHAnsi"/>
        </w:rPr>
        <w:t xml:space="preserve"> będą zachowane w zakresie przestrzegania wymogów szczególnych dla obiektu zabytkowego.</w:t>
      </w:r>
    </w:p>
    <w:p w:rsidR="00484633" w:rsidRDefault="00484633" w:rsidP="00484633">
      <w:pPr>
        <w:jc w:val="both"/>
        <w:rPr>
          <w:rFonts w:asciiTheme="minorHAnsi" w:hAnsiTheme="minorHAnsi"/>
        </w:rPr>
      </w:pPr>
      <w:r w:rsidRPr="00484633">
        <w:rPr>
          <w:rFonts w:asciiTheme="minorHAnsi" w:hAnsiTheme="minorHAnsi"/>
        </w:rPr>
        <w:t>6) ochronę ludności, zgodnie z wymaganiami obrony cywilnej</w:t>
      </w:r>
      <w:r>
        <w:rPr>
          <w:rFonts w:asciiTheme="minorHAnsi" w:hAnsiTheme="minorHAnsi"/>
        </w:rPr>
        <w:t xml:space="preserve"> – nie dotyczy.</w:t>
      </w:r>
    </w:p>
    <w:p w:rsidR="00484633" w:rsidRDefault="00484633" w:rsidP="00484633">
      <w:pPr>
        <w:jc w:val="both"/>
        <w:rPr>
          <w:rFonts w:asciiTheme="minorHAnsi" w:hAnsiTheme="minorHAnsi"/>
        </w:rPr>
      </w:pPr>
      <w:r w:rsidRPr="00484633">
        <w:rPr>
          <w:rFonts w:asciiTheme="minorHAnsi" w:hAnsiTheme="minorHAnsi"/>
        </w:rPr>
        <w:t>7) ochronę obiektów wpisanych do rejestru zabytków oraz obiektów objętych ochroną konserwatorską</w:t>
      </w:r>
      <w:r>
        <w:rPr>
          <w:rFonts w:asciiTheme="minorHAnsi" w:hAnsiTheme="minorHAnsi"/>
        </w:rPr>
        <w:t xml:space="preserve"> – wymogi zostaną spełnione pod warunkiem realizacji przedmiotowej inwestycji przez wykonawców posiadających odpowiednie doświadczenie, oraz obsługę stałą, która zadba o należyte uszanowanie wartości historycznych budynku (nie powinno się wtórnie wprowadzać do obiektu funkcji sprzecznej z pierwotnymi ustaleniami projektowymi)</w:t>
      </w:r>
    </w:p>
    <w:p w:rsidR="00484633" w:rsidRDefault="00484633" w:rsidP="00484633">
      <w:pPr>
        <w:jc w:val="both"/>
        <w:rPr>
          <w:rFonts w:asciiTheme="minorHAnsi" w:hAnsiTheme="minorHAnsi"/>
        </w:rPr>
      </w:pPr>
      <w:r w:rsidRPr="00484633">
        <w:rPr>
          <w:rFonts w:asciiTheme="minorHAnsi" w:hAnsiTheme="minorHAnsi"/>
        </w:rPr>
        <w:t>8) odpowiednie usytuowanie na działce budowlanej</w:t>
      </w:r>
      <w:r>
        <w:rPr>
          <w:rFonts w:asciiTheme="minorHAnsi" w:hAnsiTheme="minorHAnsi"/>
        </w:rPr>
        <w:t xml:space="preserve"> – w przypadku omawianej inwestycji nie ma możliwości realizacji rozwiązań optymalnych ze względu na brak miejsca</w:t>
      </w:r>
    </w:p>
    <w:p w:rsidR="008E5EE1" w:rsidRDefault="00484633" w:rsidP="00484633">
      <w:pPr>
        <w:jc w:val="both"/>
        <w:rPr>
          <w:rFonts w:asciiTheme="minorHAnsi" w:hAnsiTheme="minorHAnsi"/>
        </w:rPr>
      </w:pPr>
      <w:r w:rsidRPr="00484633">
        <w:rPr>
          <w:rFonts w:asciiTheme="minorHAnsi" w:hAnsiTheme="minorHAnsi"/>
        </w:rPr>
        <w:t>9) poszanowanie, występujących w obszarze oddziaływania obiektu, uzasadnionych interesów osób trzecich, w tym zapewnienie dostępu do drogi publicznej</w:t>
      </w:r>
      <w:r>
        <w:rPr>
          <w:rFonts w:asciiTheme="minorHAnsi" w:hAnsiTheme="minorHAnsi"/>
        </w:rPr>
        <w:t xml:space="preserve"> – inwestycja nie powoduje ograniczenia dostępu </w:t>
      </w:r>
      <w:r w:rsidR="008E5EE1">
        <w:rPr>
          <w:rFonts w:asciiTheme="minorHAnsi" w:hAnsiTheme="minorHAnsi"/>
        </w:rPr>
        <w:t>i naruszenia interesu osób trzecich, gdyż nie wprowadza znaczących zmian w sytuacji zastanej.</w:t>
      </w:r>
    </w:p>
    <w:p w:rsidR="008E5EE1" w:rsidRDefault="00484633" w:rsidP="00484633">
      <w:pPr>
        <w:jc w:val="both"/>
        <w:rPr>
          <w:rFonts w:asciiTheme="minorHAnsi" w:hAnsiTheme="minorHAnsi"/>
        </w:rPr>
      </w:pPr>
      <w:r w:rsidRPr="00484633">
        <w:rPr>
          <w:rFonts w:asciiTheme="minorHAnsi" w:hAnsiTheme="minorHAnsi"/>
        </w:rPr>
        <w:t>10) warunki bezpieczeństwa i ochrony zdrowia osób p</w:t>
      </w:r>
      <w:r w:rsidR="008E5EE1">
        <w:rPr>
          <w:rFonts w:asciiTheme="minorHAnsi" w:hAnsiTheme="minorHAnsi"/>
        </w:rPr>
        <w:t>rzebywających na terenie budowy zostaną zachowane pod warunkiem poszanowania zasad BHP przez ekipę, która podejmie się realizacji zadania i przez właściwe przygotowanie placu budowy i jego zaplecza do przekazania do wykonania robót przez inwestora</w:t>
      </w:r>
      <w:r w:rsidRPr="00484633">
        <w:rPr>
          <w:rFonts w:asciiTheme="minorHAnsi" w:hAnsiTheme="minorHAnsi"/>
        </w:rPr>
        <w:t xml:space="preserve">. </w:t>
      </w:r>
      <w:r w:rsidR="008E5EE1">
        <w:rPr>
          <w:rFonts w:asciiTheme="minorHAnsi" w:hAnsiTheme="minorHAnsi"/>
        </w:rPr>
        <w:t>Inwestor jest zobowiązany do ostrzeżenia wykonawcy o wszelkich ograniczeniach i ukrytych, a wiadomych inwestorowi czynnikach mogących znacząco wpłynąć na przebieg prac budowlanych, ich jakość i właściwe wykonanie.</w:t>
      </w:r>
    </w:p>
    <w:p w:rsidR="008E5EE1" w:rsidRDefault="008E5EE1" w:rsidP="00484633">
      <w:pPr>
        <w:jc w:val="both"/>
        <w:rPr>
          <w:rFonts w:asciiTheme="minorHAnsi" w:hAnsiTheme="minorHAnsi"/>
        </w:rPr>
      </w:pPr>
    </w:p>
    <w:p w:rsidR="008E5EE1" w:rsidRDefault="00484633" w:rsidP="00484633">
      <w:pPr>
        <w:jc w:val="both"/>
        <w:rPr>
          <w:rFonts w:asciiTheme="minorHAnsi" w:hAnsiTheme="minorHAnsi"/>
        </w:rPr>
      </w:pPr>
      <w:r w:rsidRPr="00484633">
        <w:rPr>
          <w:rFonts w:asciiTheme="minorHAnsi" w:hAnsiTheme="minorHAnsi"/>
        </w:rPr>
        <w:t xml:space="preserve">Obiekt budowlany należy użytkować w sposób zgodny z jego przeznaczeniem i wymaganiami ochrony środowiska oraz utrzymywać w należytym stanie technicznym i estetycznym, nie dopuszczając do nadmiernego pogorszenia jego właściwości użytkowych i sprawności technicznej, w szczególności w zakresie związanym z wymaganiami, </w:t>
      </w:r>
      <w:r w:rsidR="008E5EE1">
        <w:rPr>
          <w:rFonts w:asciiTheme="minorHAnsi" w:hAnsiTheme="minorHAnsi"/>
        </w:rPr>
        <w:t xml:space="preserve">o których mowa w ust. 1 pkt </w:t>
      </w:r>
    </w:p>
    <w:p w:rsidR="008E5EE1" w:rsidRDefault="008E5EE1" w:rsidP="00484633">
      <w:pPr>
        <w:jc w:val="both"/>
        <w:rPr>
          <w:rFonts w:asciiTheme="minorHAnsi" w:hAnsiTheme="minorHAnsi"/>
        </w:rPr>
      </w:pPr>
    </w:p>
    <w:p w:rsidR="008E5EE1" w:rsidRDefault="00484633" w:rsidP="00484633">
      <w:pPr>
        <w:jc w:val="both"/>
        <w:rPr>
          <w:rFonts w:asciiTheme="minorHAnsi" w:hAnsiTheme="minorHAnsi"/>
        </w:rPr>
      </w:pPr>
      <w:r w:rsidRPr="00484633">
        <w:rPr>
          <w:rFonts w:asciiTheme="minorHAnsi" w:hAnsiTheme="minorHAnsi"/>
        </w:rPr>
        <w:t>W nowych budynkach oraz istniejących budynkach poddawanych przebudowie lub przedsięwzięciu służącemu poprawie efektywności energetycznej w rozumieniu przepisów o efektywności energetycznej, które są użytkowane przez jednostki sektora finansów publicznych w rozumieniu przepisów o finansach publicznych, zaleca się stosowanie urządzeń wykorzystujących energię wytworzoną w odnawialnych źródłach energii, a także technologie mające na celu budowę budynków o wysokiej charakterystyce energetycznej</w:t>
      </w:r>
      <w:r w:rsidR="008E5EE1">
        <w:rPr>
          <w:rFonts w:asciiTheme="minorHAnsi" w:hAnsiTheme="minorHAnsi"/>
        </w:rPr>
        <w:t>, o ile pozwalają na to warunki miejscowe, a w przypadku ograniczeń opisanych powyżej, zaleceni to należy zrealizować wybiórczo w zakresie realnym do wykonania i późniejszego sprawnego i bezawaryjnego użytkowania.</w:t>
      </w:r>
    </w:p>
    <w:p w:rsidR="00B576F6" w:rsidRDefault="00484633" w:rsidP="00484633">
      <w:pPr>
        <w:jc w:val="both"/>
        <w:rPr>
          <w:rFonts w:asciiTheme="minorHAnsi" w:hAnsiTheme="minorHAnsi"/>
        </w:rPr>
      </w:pPr>
      <w:r w:rsidRPr="00484633">
        <w:rPr>
          <w:rFonts w:asciiTheme="minorHAnsi" w:hAnsiTheme="minorHAnsi"/>
        </w:rPr>
        <w:t>W przypadku robót budowlanych polegających na dociepleniu budynku, obejmujących ponad 25% powierzchni przegród zewnętrznych tego budynku, należy spełnić wymagania minimalne dotyczące energooszczędności i ochrony cieplnej przewidziane w przepisach techniczno-budowlanych dla przebudowy budynku</w:t>
      </w:r>
      <w:r w:rsidR="008E5EE1">
        <w:rPr>
          <w:rFonts w:asciiTheme="minorHAnsi" w:hAnsiTheme="minorHAnsi"/>
        </w:rPr>
        <w:t xml:space="preserve"> – w niniejszej inwestycji wymogi te mogą być pominięte lub zminimalizowane ze względu na szczególny charakter historycznego zespołu zabudowy.</w:t>
      </w:r>
    </w:p>
    <w:p w:rsidR="008E5EE1" w:rsidRDefault="008E5EE1" w:rsidP="00484633">
      <w:pPr>
        <w:jc w:val="both"/>
        <w:rPr>
          <w:rFonts w:asciiTheme="minorHAnsi" w:hAnsiTheme="minorHAnsi"/>
        </w:rPr>
      </w:pPr>
    </w:p>
    <w:p w:rsidR="008E5EE1" w:rsidRDefault="008E5EE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232F71" w:rsidRDefault="00232F71" w:rsidP="00484633">
      <w:pPr>
        <w:jc w:val="both"/>
        <w:rPr>
          <w:rFonts w:asciiTheme="minorHAnsi" w:hAnsiTheme="minorHAnsi"/>
        </w:rPr>
      </w:pPr>
    </w:p>
    <w:p w:rsidR="00141E82" w:rsidRDefault="00141E82" w:rsidP="00484633">
      <w:pPr>
        <w:jc w:val="both"/>
        <w:rPr>
          <w:rFonts w:asciiTheme="minorHAnsi" w:hAnsiTheme="minorHAnsi"/>
        </w:rPr>
      </w:pPr>
    </w:p>
    <w:p w:rsidR="00141E82" w:rsidRDefault="00141E82" w:rsidP="00484633">
      <w:pPr>
        <w:jc w:val="both"/>
        <w:rPr>
          <w:rFonts w:asciiTheme="minorHAnsi" w:hAnsiTheme="minorHAnsi"/>
        </w:rPr>
      </w:pPr>
    </w:p>
    <w:p w:rsidR="00141E82" w:rsidRDefault="00141E82" w:rsidP="00484633">
      <w:pPr>
        <w:jc w:val="both"/>
        <w:rPr>
          <w:rFonts w:asciiTheme="minorHAnsi" w:hAnsiTheme="minorHAnsi"/>
        </w:rPr>
      </w:pPr>
    </w:p>
    <w:p w:rsidR="00141E82" w:rsidRDefault="00141E82" w:rsidP="00484633">
      <w:pPr>
        <w:jc w:val="both"/>
        <w:rPr>
          <w:rFonts w:asciiTheme="minorHAnsi" w:hAnsiTheme="minorHAnsi"/>
        </w:rPr>
      </w:pPr>
    </w:p>
    <w:p w:rsidR="00141E82" w:rsidRDefault="00141E82" w:rsidP="00484633">
      <w:pPr>
        <w:jc w:val="both"/>
        <w:rPr>
          <w:rFonts w:asciiTheme="minorHAnsi" w:hAnsiTheme="minorHAnsi"/>
        </w:rPr>
      </w:pPr>
    </w:p>
    <w:p w:rsidR="00141E82" w:rsidRDefault="00141E82" w:rsidP="00484633">
      <w:pPr>
        <w:jc w:val="both"/>
        <w:rPr>
          <w:rFonts w:asciiTheme="minorHAnsi" w:hAnsiTheme="minorHAnsi"/>
        </w:rPr>
      </w:pPr>
    </w:p>
    <w:p w:rsidR="00141E82" w:rsidRDefault="00141E82" w:rsidP="00484633">
      <w:pPr>
        <w:jc w:val="both"/>
        <w:rPr>
          <w:rFonts w:asciiTheme="minorHAnsi" w:hAnsiTheme="minorHAnsi"/>
        </w:rPr>
      </w:pPr>
    </w:p>
    <w:p w:rsidR="00232F71" w:rsidRPr="00E76937" w:rsidRDefault="00E76937" w:rsidP="00232F71">
      <w:pPr>
        <w:jc w:val="right"/>
        <w:rPr>
          <w:rFonts w:ascii="Calibri" w:hAnsi="Calibri"/>
          <w:b/>
          <w:color w:val="5B9BD5"/>
          <w:spacing w:val="16"/>
          <w:sz w:val="36"/>
          <w:szCs w:val="36"/>
        </w:rPr>
      </w:pPr>
      <w:r>
        <w:rPr>
          <w:rFonts w:ascii="Calibri" w:hAnsi="Calibri"/>
          <w:b/>
          <w:spacing w:val="16"/>
          <w:sz w:val="36"/>
          <w:szCs w:val="36"/>
        </w:rPr>
        <w:t>EKSPERTYZA TECHNICZNA STANU ISTNIEJĄCEGO ZESPOŁU ZABUDOWY NA DZIAŁCE NR 1461 W JAŚLISKACH</w:t>
      </w:r>
      <w:r w:rsidRPr="00E76937">
        <w:rPr>
          <w:rFonts w:ascii="Calibri" w:hAnsi="Calibri"/>
          <w:b/>
          <w:color w:val="5B9BD5"/>
          <w:spacing w:val="16"/>
          <w:sz w:val="36"/>
          <w:szCs w:val="36"/>
        </w:rPr>
        <w:t xml:space="preserve"> </w:t>
      </w:r>
    </w:p>
    <w:p w:rsidR="00232F71" w:rsidRDefault="00E76937" w:rsidP="00232F71">
      <w:pPr>
        <w:ind w:left="2880" w:hanging="2880"/>
        <w:rPr>
          <w:rFonts w:ascii="Calibri" w:hAnsi="Calibri"/>
          <w:b/>
          <w:color w:val="5B9BD5"/>
          <w:spacing w:val="16"/>
          <w:sz w:val="28"/>
          <w:szCs w:val="28"/>
        </w:rPr>
      </w:pPr>
      <w:r w:rsidRPr="00E76937">
        <w:rPr>
          <w:rFonts w:ascii="Calibri" w:hAnsi="Calibri"/>
          <w:b/>
          <w:noProof/>
          <w:color w:val="5B9BD5"/>
          <w:spacing w:val="16"/>
          <w:sz w:val="28"/>
          <w:szCs w:val="28"/>
        </w:rPr>
        <w:drawing>
          <wp:anchor distT="0" distB="0" distL="114300" distR="114300" simplePos="0" relativeHeight="251726848" behindDoc="0" locked="0" layoutInCell="1" allowOverlap="1" wp14:anchorId="0D4A8F82" wp14:editId="0070145F">
            <wp:simplePos x="0" y="0"/>
            <wp:positionH relativeFrom="column">
              <wp:posOffset>1127760</wp:posOffset>
            </wp:positionH>
            <wp:positionV relativeFrom="paragraph">
              <wp:posOffset>24765</wp:posOffset>
            </wp:positionV>
            <wp:extent cx="3689350" cy="1301750"/>
            <wp:effectExtent l="0" t="0" r="6350" b="0"/>
            <wp:wrapSquare wrapText="bothSides"/>
            <wp:docPr id="296" name="Obraz 296" descr="C:\Users\Pracownia KMG\Projekty 2015\JAŚLISKA MATERIAŁY ZEBRANE 2014 i 2015\Dokumenty do doktoratu\Pierzeja Małego Rynku w Jasliskach sa Mał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racownia KMG\Projekty 2015\JAŚLISKA MATERIAŁY ZEBRANE 2014 i 2015\Dokumenty do doktoratu\Pierzeja Małego Rynku w Jasliskach sa Mała.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37781" b="12000"/>
                    <a:stretch/>
                  </pic:blipFill>
                  <pic:spPr bwMode="auto">
                    <a:xfrm>
                      <a:off x="0" y="0"/>
                      <a:ext cx="3689350" cy="1301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32F71" w:rsidRDefault="00232F71" w:rsidP="00232F71">
      <w:pPr>
        <w:ind w:left="2880" w:hanging="2880"/>
        <w:rPr>
          <w:rFonts w:ascii="Calibri" w:hAnsi="Calibri"/>
          <w:b/>
          <w:color w:val="5B9BD5"/>
          <w:spacing w:val="16"/>
          <w:sz w:val="28"/>
          <w:szCs w:val="28"/>
        </w:rPr>
      </w:pPr>
    </w:p>
    <w:p w:rsidR="00232F71" w:rsidRDefault="00232F71" w:rsidP="00232F71">
      <w:pPr>
        <w:ind w:left="2880" w:hanging="2880"/>
        <w:rPr>
          <w:rFonts w:ascii="Calibri" w:hAnsi="Calibri"/>
          <w:b/>
          <w:color w:val="5B9BD5"/>
          <w:spacing w:val="16"/>
          <w:sz w:val="28"/>
          <w:szCs w:val="28"/>
        </w:rPr>
      </w:pPr>
    </w:p>
    <w:p w:rsidR="00232F71" w:rsidRDefault="00232F71" w:rsidP="00232F71">
      <w:pPr>
        <w:ind w:left="2880" w:hanging="2880"/>
        <w:rPr>
          <w:rFonts w:ascii="Calibri" w:hAnsi="Calibri"/>
          <w:b/>
          <w:color w:val="5B9BD5"/>
          <w:spacing w:val="16"/>
          <w:sz w:val="28"/>
          <w:szCs w:val="28"/>
        </w:rPr>
      </w:pPr>
    </w:p>
    <w:p w:rsidR="00232F71" w:rsidRDefault="00232F71" w:rsidP="00232F71">
      <w:pPr>
        <w:ind w:left="2880" w:hanging="2880"/>
        <w:rPr>
          <w:rFonts w:ascii="Calibri" w:hAnsi="Calibri"/>
          <w:b/>
          <w:color w:val="5B9BD5"/>
          <w:spacing w:val="16"/>
          <w:sz w:val="28"/>
          <w:szCs w:val="28"/>
        </w:rPr>
      </w:pPr>
    </w:p>
    <w:p w:rsidR="00232F71" w:rsidRDefault="00232F71" w:rsidP="00232F71">
      <w:pPr>
        <w:ind w:left="2880" w:hanging="2880"/>
        <w:rPr>
          <w:b/>
        </w:rPr>
      </w:pPr>
    </w:p>
    <w:p w:rsidR="00232F71" w:rsidRDefault="00232F71" w:rsidP="00232F71">
      <w:pPr>
        <w:ind w:left="2880" w:hanging="2880"/>
        <w:rPr>
          <w:b/>
        </w:rPr>
      </w:pPr>
    </w:p>
    <w:p w:rsidR="00232F71" w:rsidRPr="002A3797" w:rsidRDefault="00232F71" w:rsidP="00E76937">
      <w:pPr>
        <w:ind w:left="2694" w:hanging="2694"/>
        <w:jc w:val="both"/>
        <w:rPr>
          <w:rFonts w:ascii="Calibri" w:hAnsi="Calibri" w:cs="Lucida Sans Unicode"/>
          <w:sz w:val="22"/>
          <w:szCs w:val="22"/>
        </w:rPr>
      </w:pPr>
      <w:r w:rsidRPr="002A3797">
        <w:rPr>
          <w:rFonts w:ascii="Calibri" w:hAnsi="Calibri"/>
          <w:b/>
        </w:rPr>
        <w:t>Przedmiot opracowania</w:t>
      </w:r>
      <w:r w:rsidRPr="002A3797">
        <w:rPr>
          <w:rFonts w:ascii="Calibri" w:hAnsi="Calibri"/>
        </w:rPr>
        <w:t xml:space="preserve">: </w:t>
      </w:r>
      <w:r w:rsidR="00E76937">
        <w:rPr>
          <w:rFonts w:ascii="Calibri" w:hAnsi="Calibri"/>
        </w:rPr>
        <w:tab/>
      </w:r>
      <w:r w:rsidRPr="002A3797">
        <w:rPr>
          <w:rFonts w:ascii="Calibri" w:hAnsi="Calibri"/>
        </w:rPr>
        <w:t>Budynek</w:t>
      </w:r>
      <w:r w:rsidRPr="002A3797">
        <w:rPr>
          <w:rFonts w:ascii="Calibri" w:hAnsi="Calibri" w:cs="Lucida Sans Unicode"/>
          <w:sz w:val="22"/>
          <w:szCs w:val="22"/>
        </w:rPr>
        <w:t xml:space="preserve"> mieszkalno-gospodarczy</w:t>
      </w:r>
      <w:r w:rsidR="00E76937">
        <w:rPr>
          <w:rFonts w:ascii="Calibri" w:hAnsi="Calibri" w:cs="Lucida Sans Unicode"/>
          <w:sz w:val="22"/>
          <w:szCs w:val="22"/>
        </w:rPr>
        <w:t xml:space="preserve"> i dobudówka gospodarcza</w:t>
      </w:r>
      <w:r w:rsidRPr="002A3797">
        <w:rPr>
          <w:rFonts w:ascii="Calibri" w:hAnsi="Calibri" w:cs="Lucida Sans Unicode"/>
          <w:sz w:val="22"/>
          <w:szCs w:val="22"/>
        </w:rPr>
        <w:t xml:space="preserve"> w dawnym zespole zabudowy siedliskowej</w:t>
      </w:r>
      <w:r w:rsidR="00E76937">
        <w:rPr>
          <w:rFonts w:ascii="Calibri" w:hAnsi="Calibri" w:cs="Lucida Sans Unicode"/>
          <w:sz w:val="22"/>
          <w:szCs w:val="22"/>
        </w:rPr>
        <w:t>.</w:t>
      </w:r>
    </w:p>
    <w:p w:rsidR="00232F71" w:rsidRPr="002A3797" w:rsidRDefault="00232F71" w:rsidP="00232F71">
      <w:pPr>
        <w:rPr>
          <w:rFonts w:ascii="Calibri" w:hAnsi="Calibri"/>
        </w:rPr>
      </w:pPr>
    </w:p>
    <w:p w:rsidR="00232F71" w:rsidRPr="002A3797" w:rsidRDefault="00217415" w:rsidP="00232F71">
      <w:pPr>
        <w:jc w:val="both"/>
        <w:rPr>
          <w:rFonts w:ascii="Calibri" w:hAnsi="Calibri" w:cs="Lucida Sans Unicode"/>
          <w:sz w:val="22"/>
          <w:szCs w:val="22"/>
        </w:rPr>
      </w:pPr>
      <w:r w:rsidRPr="00217415">
        <w:rPr>
          <w:rFonts w:ascii="Calibri" w:hAnsi="Calibri"/>
          <w:noProof/>
        </w:rPr>
        <w:drawing>
          <wp:anchor distT="0" distB="0" distL="114300" distR="114300" simplePos="0" relativeHeight="251727872" behindDoc="0" locked="0" layoutInCell="1" allowOverlap="1" wp14:anchorId="7011726E" wp14:editId="685FE616">
            <wp:simplePos x="0" y="0"/>
            <wp:positionH relativeFrom="column">
              <wp:posOffset>3371850</wp:posOffset>
            </wp:positionH>
            <wp:positionV relativeFrom="paragraph">
              <wp:posOffset>712470</wp:posOffset>
            </wp:positionV>
            <wp:extent cx="2576195" cy="1932305"/>
            <wp:effectExtent l="0" t="0" r="0" b="0"/>
            <wp:wrapSquare wrapText="bothSides"/>
            <wp:docPr id="297" name="Obraz 297" descr="C:\Users\Pracownia KMG\Projekty 2015\JAŚLISKA MATERIAŁY ZEBRANE 2014 i 2015\Chałupa 126 Jaśliska\CHAŁUPA 126 PO UPRZĄTNIĘCIU\L1030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racownia KMG\Projekty 2015\JAŚLISKA MATERIAŁY ZEBRANE 2014 i 2015\Chałupa 126 Jaśliska\CHAŁUPA 126 PO UPRZĄTNIĘCIU\L103014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76195" cy="1932305"/>
                    </a:xfrm>
                    <a:prstGeom prst="rect">
                      <a:avLst/>
                    </a:prstGeom>
                    <a:noFill/>
                    <a:ln>
                      <a:noFill/>
                    </a:ln>
                  </pic:spPr>
                </pic:pic>
              </a:graphicData>
            </a:graphic>
            <wp14:sizeRelH relativeFrom="page">
              <wp14:pctWidth>0</wp14:pctWidth>
            </wp14:sizeRelH>
            <wp14:sizeRelV relativeFrom="page">
              <wp14:pctHeight>0</wp14:pctHeight>
            </wp14:sizeRelV>
          </wp:anchor>
        </w:drawing>
      </w:r>
      <w:r w:rsidR="00232F71" w:rsidRPr="002A3797">
        <w:rPr>
          <w:rFonts w:ascii="Calibri" w:hAnsi="Calibri"/>
          <w:b/>
        </w:rPr>
        <w:t xml:space="preserve">Skrócony opis techniczny stanu istniejącego obiektu: </w:t>
      </w:r>
      <w:r w:rsidR="00232F71" w:rsidRPr="002A3797">
        <w:rPr>
          <w:rFonts w:ascii="Calibri" w:hAnsi="Calibri" w:cs="Lucida Sans Unicode"/>
          <w:sz w:val="22"/>
          <w:szCs w:val="22"/>
        </w:rPr>
        <w:t>Przedmiotow</w:t>
      </w:r>
      <w:r w:rsidR="00E76937">
        <w:rPr>
          <w:rFonts w:ascii="Calibri" w:hAnsi="Calibri" w:cs="Lucida Sans Unicode"/>
          <w:sz w:val="22"/>
          <w:szCs w:val="22"/>
        </w:rPr>
        <w:t>e</w:t>
      </w:r>
      <w:r w:rsidR="00232F71" w:rsidRPr="002A3797">
        <w:rPr>
          <w:rFonts w:ascii="Calibri" w:hAnsi="Calibri" w:cs="Lucida Sans Unicode"/>
          <w:sz w:val="22"/>
          <w:szCs w:val="22"/>
        </w:rPr>
        <w:t xml:space="preserve"> </w:t>
      </w:r>
      <w:r w:rsidR="00E76937">
        <w:rPr>
          <w:rFonts w:ascii="Calibri" w:hAnsi="Calibri" w:cs="Lucida Sans Unicode"/>
          <w:sz w:val="22"/>
          <w:szCs w:val="22"/>
        </w:rPr>
        <w:t>obiekty</w:t>
      </w:r>
      <w:r w:rsidR="00232F71" w:rsidRPr="002A3797">
        <w:rPr>
          <w:rFonts w:ascii="Calibri" w:hAnsi="Calibri" w:cs="Lucida Sans Unicode"/>
          <w:sz w:val="22"/>
          <w:szCs w:val="22"/>
        </w:rPr>
        <w:t xml:space="preserve"> wykonan</w:t>
      </w:r>
      <w:r w:rsidR="00E76937">
        <w:rPr>
          <w:rFonts w:ascii="Calibri" w:hAnsi="Calibri" w:cs="Lucida Sans Unicode"/>
          <w:sz w:val="22"/>
          <w:szCs w:val="22"/>
        </w:rPr>
        <w:t>e</w:t>
      </w:r>
      <w:r w:rsidR="00232F71" w:rsidRPr="002A3797">
        <w:rPr>
          <w:rFonts w:ascii="Calibri" w:hAnsi="Calibri" w:cs="Lucida Sans Unicode"/>
          <w:sz w:val="22"/>
          <w:szCs w:val="22"/>
        </w:rPr>
        <w:t xml:space="preserve"> </w:t>
      </w:r>
      <w:r w:rsidR="00E76937">
        <w:rPr>
          <w:rFonts w:ascii="Calibri" w:hAnsi="Calibri" w:cs="Lucida Sans Unicode"/>
          <w:sz w:val="22"/>
          <w:szCs w:val="22"/>
        </w:rPr>
        <w:t>są</w:t>
      </w:r>
      <w:r w:rsidR="00232F71" w:rsidRPr="002A3797">
        <w:rPr>
          <w:rFonts w:ascii="Calibri" w:hAnsi="Calibri" w:cs="Lucida Sans Unicode"/>
          <w:sz w:val="22"/>
          <w:szCs w:val="22"/>
        </w:rPr>
        <w:t xml:space="preserve"> w technologii drewnianej, na kamiennym cokole, ze stropem drewnianym belkowym </w:t>
      </w:r>
      <w:r w:rsidR="00E76937">
        <w:rPr>
          <w:rFonts w:ascii="Calibri" w:hAnsi="Calibri" w:cs="Lucida Sans Unicode"/>
          <w:sz w:val="22"/>
          <w:szCs w:val="22"/>
        </w:rPr>
        <w:t>z</w:t>
      </w:r>
      <w:r w:rsidR="00232F71" w:rsidRPr="002A3797">
        <w:rPr>
          <w:rFonts w:ascii="Calibri" w:hAnsi="Calibri" w:cs="Lucida Sans Unicode"/>
          <w:sz w:val="22"/>
          <w:szCs w:val="22"/>
        </w:rPr>
        <w:t xml:space="preserve"> </w:t>
      </w:r>
      <w:r w:rsidR="00E76937">
        <w:rPr>
          <w:rFonts w:ascii="Calibri" w:hAnsi="Calibri" w:cs="Lucida Sans Unicode"/>
          <w:sz w:val="22"/>
          <w:szCs w:val="22"/>
        </w:rPr>
        <w:t xml:space="preserve">dwuspadowymi </w:t>
      </w:r>
      <w:r w:rsidR="00232F71" w:rsidRPr="002A3797">
        <w:rPr>
          <w:rFonts w:ascii="Calibri" w:hAnsi="Calibri" w:cs="Lucida Sans Unicode"/>
          <w:sz w:val="22"/>
          <w:szCs w:val="22"/>
        </w:rPr>
        <w:t>dach</w:t>
      </w:r>
      <w:r w:rsidR="00E76937">
        <w:rPr>
          <w:rFonts w:ascii="Calibri" w:hAnsi="Calibri" w:cs="Lucida Sans Unicode"/>
          <w:sz w:val="22"/>
          <w:szCs w:val="22"/>
        </w:rPr>
        <w:t>ami</w:t>
      </w:r>
      <w:r w:rsidR="00232F71" w:rsidRPr="002A3797">
        <w:rPr>
          <w:rFonts w:ascii="Calibri" w:hAnsi="Calibri" w:cs="Lucida Sans Unicode"/>
          <w:sz w:val="22"/>
          <w:szCs w:val="22"/>
        </w:rPr>
        <w:t xml:space="preserve"> jętkowym</w:t>
      </w:r>
      <w:r w:rsidR="00E76937">
        <w:rPr>
          <w:rFonts w:ascii="Calibri" w:hAnsi="Calibri" w:cs="Lucida Sans Unicode"/>
          <w:sz w:val="22"/>
          <w:szCs w:val="22"/>
        </w:rPr>
        <w:t>i</w:t>
      </w:r>
      <w:r w:rsidR="00232F71" w:rsidRPr="002A3797">
        <w:rPr>
          <w:rFonts w:ascii="Calibri" w:hAnsi="Calibri" w:cs="Lucida Sans Unicode"/>
          <w:sz w:val="22"/>
          <w:szCs w:val="22"/>
        </w:rPr>
        <w:t xml:space="preserve">. Budynek główny </w:t>
      </w:r>
      <w:r w:rsidR="00E76937">
        <w:rPr>
          <w:rFonts w:ascii="Calibri" w:hAnsi="Calibri" w:cs="Lucida Sans Unicode"/>
          <w:sz w:val="22"/>
          <w:szCs w:val="22"/>
        </w:rPr>
        <w:t>jest wykonany w konstrukcji węgłowej z przysłupową, niezależną konstrukcją więźby dachowej, budynek gospodarczy wykonano w konstrukcji zrębowej</w:t>
      </w:r>
      <w:r>
        <w:rPr>
          <w:rFonts w:ascii="Calibri" w:hAnsi="Calibri" w:cs="Lucida Sans Unicode"/>
          <w:sz w:val="22"/>
          <w:szCs w:val="22"/>
        </w:rPr>
        <w:t>, miedzuch zrealizowano w konstrukcji lekkiej zależnej od obu budynków.</w:t>
      </w:r>
    </w:p>
    <w:p w:rsidR="00232F71" w:rsidRPr="002A3797" w:rsidRDefault="00232F71" w:rsidP="00232F71">
      <w:pPr>
        <w:jc w:val="both"/>
        <w:rPr>
          <w:rFonts w:ascii="Calibri" w:hAnsi="Calibri" w:cs="Lucida Sans Unicode"/>
          <w:sz w:val="22"/>
          <w:szCs w:val="22"/>
        </w:rPr>
      </w:pPr>
    </w:p>
    <w:p w:rsidR="00232F71" w:rsidRPr="002A3797" w:rsidRDefault="00232F71" w:rsidP="00232F71">
      <w:pPr>
        <w:rPr>
          <w:rFonts w:ascii="Calibri" w:hAnsi="Calibri"/>
          <w:b/>
          <w:bCs/>
        </w:rPr>
      </w:pPr>
      <w:r w:rsidRPr="002A3797">
        <w:rPr>
          <w:rFonts w:ascii="Calibri" w:hAnsi="Calibri"/>
          <w:b/>
          <w:bCs/>
        </w:rPr>
        <w:t>Ocena stanu technicznego budynku</w:t>
      </w:r>
    </w:p>
    <w:p w:rsidR="00232F71" w:rsidRPr="002A3797" w:rsidRDefault="00232F71" w:rsidP="00232F71">
      <w:pPr>
        <w:rPr>
          <w:rFonts w:ascii="Calibri" w:hAnsi="Calibri"/>
          <w:b/>
          <w:bCs/>
        </w:rPr>
      </w:pPr>
    </w:p>
    <w:p w:rsidR="00232F71" w:rsidRDefault="00217415" w:rsidP="00232F71">
      <w:pPr>
        <w:jc w:val="both"/>
        <w:rPr>
          <w:rFonts w:ascii="Calibri" w:hAnsi="Calibri"/>
        </w:rPr>
      </w:pPr>
      <w:r>
        <w:rPr>
          <w:rFonts w:ascii="Calibri" w:hAnsi="Calibri"/>
        </w:rPr>
        <w:t xml:space="preserve"> Stan techniczny zespołu zabudowy w zależności od rozpatrywanej części,  jest w chwili obecnej zadowalający dochodzący do złego z koniecznością wykonania interwencyjnych prac zabezpieczających przed postępującą destrukcją.</w:t>
      </w:r>
    </w:p>
    <w:p w:rsidR="00217415" w:rsidRPr="002A3797" w:rsidRDefault="00217415" w:rsidP="00232F71">
      <w:pPr>
        <w:jc w:val="both"/>
        <w:rPr>
          <w:rFonts w:ascii="Calibri" w:hAnsi="Calibri"/>
        </w:rPr>
      </w:pPr>
    </w:p>
    <w:p w:rsidR="00232F71" w:rsidRDefault="00232F71" w:rsidP="00217415">
      <w:pPr>
        <w:numPr>
          <w:ilvl w:val="0"/>
          <w:numId w:val="38"/>
        </w:numPr>
        <w:suppressAutoHyphens/>
        <w:jc w:val="both"/>
        <w:rPr>
          <w:rFonts w:ascii="Calibri" w:hAnsi="Calibri"/>
        </w:rPr>
      </w:pPr>
      <w:r w:rsidRPr="002A3797">
        <w:rPr>
          <w:rFonts w:ascii="Calibri" w:hAnsi="Calibri"/>
        </w:rPr>
        <w:t xml:space="preserve">Ściany nośne z drewna wykazują </w:t>
      </w:r>
      <w:r w:rsidR="00217415">
        <w:rPr>
          <w:rFonts w:ascii="Calibri" w:hAnsi="Calibri"/>
        </w:rPr>
        <w:t>w wielu miejscach znaczącą korozję biologiczną i zużycie na poziomi krytycznego, które wymaga niezwłocznej interwencji w formie wymiany na nowy element. Konstrukcja</w:t>
      </w:r>
      <w:r w:rsidR="00217415" w:rsidRPr="00217415">
        <w:rPr>
          <w:snapToGrid w:val="0"/>
          <w:color w:val="000000"/>
          <w:w w:val="0"/>
          <w:sz w:val="0"/>
          <w:szCs w:val="0"/>
          <w:u w:color="000000"/>
          <w:bdr w:val="none" w:sz="0" w:space="0" w:color="000000"/>
          <w:shd w:val="clear" w:color="000000" w:fill="000000"/>
          <w:lang w:val="x-none" w:eastAsia="x-none" w:bidi="x-none"/>
        </w:rPr>
        <w:t xml:space="preserve"> </w:t>
      </w:r>
      <w:r w:rsidR="00217415">
        <w:rPr>
          <w:rFonts w:ascii="Calibri" w:hAnsi="Calibri"/>
        </w:rPr>
        <w:t xml:space="preserve"> stropów zadowalająca wizualnie, nie wyklucza się, że osady belek stropowych w ścianach mogą być zniszczone i belki stropowe będą musiały być wymienione. Stolarka okienna i drzwiowa w stanie zadowalającym lub zniszczona do wymiany.</w:t>
      </w:r>
    </w:p>
    <w:p w:rsidR="00293B03" w:rsidRDefault="00293B03" w:rsidP="00217415">
      <w:pPr>
        <w:numPr>
          <w:ilvl w:val="0"/>
          <w:numId w:val="38"/>
        </w:numPr>
        <w:suppressAutoHyphens/>
        <w:jc w:val="both"/>
        <w:rPr>
          <w:rFonts w:ascii="Calibri" w:hAnsi="Calibri"/>
        </w:rPr>
      </w:pPr>
      <w:r w:rsidRPr="00853D96">
        <w:rPr>
          <w:rFonts w:ascii="Calibri" w:hAnsi="Calibri"/>
          <w:b/>
        </w:rPr>
        <w:t>Podłoże gruntowe</w:t>
      </w:r>
      <w:r>
        <w:rPr>
          <w:rFonts w:ascii="Calibri" w:hAnsi="Calibri"/>
        </w:rPr>
        <w:t xml:space="preserve"> ze względu na znaczące zawilgocenie terenu wymaga osuszenia i odprowadzenia nadmiaru wód gruntowych do planowanego na działce zbiornika retencyjnego. Nośność gruntu po osuszeniu będzie wystarczająca do przeniesienia obciążeń powodowanych przez chałupę po remoncie. Zaobserwowane zapadanie się obiektu jest powodowane brakiem skutecznego fundamentowania (istniejąca konstrukcja cokołu jest wykonana z ułożonego na zaprawie z gliny i piasku, która w miarę upływu czasu została wypłukana przez wodę). </w:t>
      </w:r>
    </w:p>
    <w:p w:rsidR="00217415" w:rsidRDefault="00217415" w:rsidP="00217415">
      <w:pPr>
        <w:suppressAutoHyphens/>
        <w:jc w:val="both"/>
        <w:rPr>
          <w:rFonts w:ascii="Calibri" w:hAnsi="Calibri"/>
        </w:rPr>
      </w:pPr>
    </w:p>
    <w:p w:rsidR="00232F71" w:rsidRPr="002A3797" w:rsidRDefault="00C502E6" w:rsidP="00C502E6">
      <w:pPr>
        <w:numPr>
          <w:ilvl w:val="0"/>
          <w:numId w:val="38"/>
        </w:numPr>
        <w:suppressAutoHyphens/>
        <w:jc w:val="both"/>
        <w:rPr>
          <w:rFonts w:ascii="Calibri" w:hAnsi="Calibri"/>
        </w:rPr>
      </w:pPr>
      <w:r w:rsidRPr="00C502E6">
        <w:rPr>
          <w:rFonts w:ascii="Calibri" w:hAnsi="Calibri"/>
          <w:noProof/>
        </w:rPr>
        <w:lastRenderedPageBreak/>
        <w:drawing>
          <wp:anchor distT="0" distB="0" distL="114300" distR="114300" simplePos="0" relativeHeight="251729920" behindDoc="0" locked="0" layoutInCell="1" allowOverlap="1" wp14:anchorId="3E258434" wp14:editId="404D9429">
            <wp:simplePos x="0" y="0"/>
            <wp:positionH relativeFrom="column">
              <wp:posOffset>3205480</wp:posOffset>
            </wp:positionH>
            <wp:positionV relativeFrom="paragraph">
              <wp:posOffset>76200</wp:posOffset>
            </wp:positionV>
            <wp:extent cx="2711450" cy="2033270"/>
            <wp:effectExtent l="0" t="0" r="0" b="5080"/>
            <wp:wrapSquare wrapText="bothSides"/>
            <wp:docPr id="299" name="Obraz 299" descr="C:\Users\Pracownia KMG\Projekty 2015\JAŚLISKA MATERIAŁY ZEBRANE 2014 i 2015\Chałupa 126 Jaśliska\CHAŁUPA 126 PO UPRZĄTNIĘCIU\L1030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racownia KMG\Projekty 2015\JAŚLISKA MATERIAŁY ZEBRANE 2014 i 2015\Chałupa 126 Jaśliska\CHAŁUPA 126 PO UPRZĄTNIĘCIU\L103014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11450" cy="2033270"/>
                    </a:xfrm>
                    <a:prstGeom prst="rect">
                      <a:avLst/>
                    </a:prstGeom>
                    <a:noFill/>
                    <a:ln>
                      <a:noFill/>
                    </a:ln>
                  </pic:spPr>
                </pic:pic>
              </a:graphicData>
            </a:graphic>
            <wp14:sizeRelH relativeFrom="page">
              <wp14:pctWidth>0</wp14:pctWidth>
            </wp14:sizeRelH>
            <wp14:sizeRelV relativeFrom="page">
              <wp14:pctHeight>0</wp14:pctHeight>
            </wp14:sizeRelV>
          </wp:anchor>
        </w:drawing>
      </w:r>
      <w:r w:rsidR="00232F71" w:rsidRPr="002A3797">
        <w:rPr>
          <w:rFonts w:ascii="Calibri" w:hAnsi="Calibri"/>
        </w:rPr>
        <w:t xml:space="preserve">Ściany fundamentowe </w:t>
      </w:r>
      <w:r w:rsidR="00217415">
        <w:rPr>
          <w:rFonts w:ascii="Calibri" w:hAnsi="Calibri"/>
        </w:rPr>
        <w:t>z kamieni płaskich są bardzo mocno zapadnięte w gruncie. W miejscach widocznych w niektórych częściach budynków wymagają natychmiastowej interwencji i przebudowy.</w:t>
      </w:r>
      <w:r w:rsidR="00232F71" w:rsidRPr="002A3797">
        <w:rPr>
          <w:rFonts w:ascii="Calibri" w:hAnsi="Calibri"/>
        </w:rPr>
        <w:t xml:space="preserve"> </w:t>
      </w:r>
    </w:p>
    <w:p w:rsidR="00232F71" w:rsidRPr="002A3797" w:rsidRDefault="00C502E6" w:rsidP="00C502E6">
      <w:pPr>
        <w:numPr>
          <w:ilvl w:val="0"/>
          <w:numId w:val="38"/>
        </w:numPr>
        <w:suppressAutoHyphens/>
        <w:jc w:val="both"/>
        <w:rPr>
          <w:rFonts w:ascii="Calibri" w:hAnsi="Calibri"/>
        </w:rPr>
      </w:pPr>
      <w:r w:rsidRPr="00C502E6">
        <w:rPr>
          <w:rFonts w:ascii="Calibri" w:hAnsi="Calibri"/>
          <w:noProof/>
        </w:rPr>
        <w:drawing>
          <wp:anchor distT="0" distB="0" distL="114300" distR="114300" simplePos="0" relativeHeight="251730944" behindDoc="0" locked="0" layoutInCell="1" allowOverlap="1" wp14:anchorId="54F5394F" wp14:editId="5EA46E74">
            <wp:simplePos x="0" y="0"/>
            <wp:positionH relativeFrom="column">
              <wp:posOffset>3205480</wp:posOffset>
            </wp:positionH>
            <wp:positionV relativeFrom="paragraph">
              <wp:posOffset>1207770</wp:posOffset>
            </wp:positionV>
            <wp:extent cx="2712720" cy="3617595"/>
            <wp:effectExtent l="0" t="0" r="0" b="1905"/>
            <wp:wrapSquare wrapText="bothSides"/>
            <wp:docPr id="300" name="Obraz 300" descr="C:\Users\Pracownia KMG\Projekty 2015\JAŚLISKA MATERIAŁY ZEBRANE 2014 i 2015\Chałupa 126 Jaśliska\CHAŁUPA 126 PO UPRZĄTNIĘCIU\L1030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racownia KMG\Projekty 2015\JAŚLISKA MATERIAŁY ZEBRANE 2014 i 2015\Chałupa 126 Jaśliska\CHAŁUPA 126 PO UPRZĄTNIĘCIU\L1030199.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12720" cy="3617595"/>
                    </a:xfrm>
                    <a:prstGeom prst="rect">
                      <a:avLst/>
                    </a:prstGeom>
                    <a:noFill/>
                    <a:ln>
                      <a:noFill/>
                    </a:ln>
                  </pic:spPr>
                </pic:pic>
              </a:graphicData>
            </a:graphic>
            <wp14:sizeRelH relativeFrom="page">
              <wp14:pctWidth>0</wp14:pctWidth>
            </wp14:sizeRelH>
            <wp14:sizeRelV relativeFrom="page">
              <wp14:pctHeight>0</wp14:pctHeight>
            </wp14:sizeRelV>
          </wp:anchor>
        </w:drawing>
      </w:r>
      <w:r w:rsidR="00217415">
        <w:rPr>
          <w:rFonts w:ascii="Calibri" w:hAnsi="Calibri"/>
        </w:rPr>
        <w:t>Więźba dachowa w stanie od dobrej do zadowalającej</w:t>
      </w:r>
      <w:r w:rsidR="00232F71" w:rsidRPr="002A3797">
        <w:rPr>
          <w:rFonts w:ascii="Calibri" w:hAnsi="Calibri"/>
        </w:rPr>
        <w:t>.</w:t>
      </w:r>
      <w:r w:rsidR="00217415">
        <w:rPr>
          <w:rFonts w:ascii="Calibri" w:hAnsi="Calibri"/>
        </w:rPr>
        <w:t xml:space="preserve"> Konstrukcja więźby dachowej była wymieniana prawdopodobnie w latach 60 XX wieku i stanowi strukturę obcą dla przybudówki gospodarczej, a lepiej dopasowaną do głównego budynku.</w:t>
      </w:r>
      <w:r w:rsidRPr="00C502E6">
        <w:rPr>
          <w:snapToGrid w:val="0"/>
          <w:color w:val="000000"/>
          <w:w w:val="0"/>
          <w:sz w:val="0"/>
          <w:szCs w:val="0"/>
          <w:u w:color="000000"/>
          <w:bdr w:val="none" w:sz="0" w:space="0" w:color="000000"/>
          <w:shd w:val="clear" w:color="000000" w:fill="000000"/>
          <w:lang w:val="x-none" w:eastAsia="x-none" w:bidi="x-none"/>
        </w:rPr>
        <w:t xml:space="preserve"> </w:t>
      </w:r>
    </w:p>
    <w:p w:rsidR="00232F71" w:rsidRPr="002A3797" w:rsidRDefault="00232F71" w:rsidP="00232F71">
      <w:pPr>
        <w:jc w:val="both"/>
        <w:rPr>
          <w:rFonts w:ascii="Calibri" w:hAnsi="Calibri"/>
        </w:rPr>
      </w:pPr>
    </w:p>
    <w:p w:rsidR="00232F71" w:rsidRPr="002A3797" w:rsidRDefault="00232F71" w:rsidP="00232F71">
      <w:pPr>
        <w:jc w:val="both"/>
        <w:rPr>
          <w:rFonts w:ascii="Calibri" w:hAnsi="Calibri"/>
          <w:b/>
        </w:rPr>
      </w:pPr>
      <w:r w:rsidRPr="002A3797">
        <w:rPr>
          <w:rFonts w:ascii="Calibri" w:hAnsi="Calibri"/>
          <w:b/>
        </w:rPr>
        <w:t>Wnioski i zalecenia</w:t>
      </w:r>
    </w:p>
    <w:p w:rsidR="00232F71" w:rsidRPr="002A3797" w:rsidRDefault="00232F71" w:rsidP="00232F71">
      <w:pPr>
        <w:jc w:val="both"/>
        <w:rPr>
          <w:rFonts w:ascii="Calibri" w:hAnsi="Calibri"/>
          <w:b/>
        </w:rPr>
      </w:pPr>
    </w:p>
    <w:p w:rsidR="00232F71" w:rsidRPr="002A3797" w:rsidRDefault="00232F71" w:rsidP="00232F71">
      <w:pPr>
        <w:jc w:val="both"/>
        <w:rPr>
          <w:rFonts w:ascii="Calibri" w:hAnsi="Calibri"/>
        </w:rPr>
      </w:pPr>
      <w:r w:rsidRPr="002A3797">
        <w:rPr>
          <w:rFonts w:ascii="Calibri" w:hAnsi="Calibri"/>
        </w:rPr>
        <w:t>Planowan</w:t>
      </w:r>
      <w:r w:rsidR="00C502E6">
        <w:rPr>
          <w:rFonts w:ascii="Calibri" w:hAnsi="Calibri"/>
        </w:rPr>
        <w:t>y</w:t>
      </w:r>
      <w:r w:rsidRPr="002A3797">
        <w:rPr>
          <w:rFonts w:ascii="Calibri" w:hAnsi="Calibri"/>
        </w:rPr>
        <w:t xml:space="preserve"> </w:t>
      </w:r>
      <w:r w:rsidR="00C502E6">
        <w:rPr>
          <w:rFonts w:ascii="Calibri" w:hAnsi="Calibri"/>
        </w:rPr>
        <w:t>remont i przebudowa</w:t>
      </w:r>
      <w:r w:rsidRPr="002A3797">
        <w:rPr>
          <w:rFonts w:ascii="Calibri" w:hAnsi="Calibri"/>
        </w:rPr>
        <w:t xml:space="preserve"> obiekt</w:t>
      </w:r>
      <w:r w:rsidR="00C502E6">
        <w:rPr>
          <w:rFonts w:ascii="Calibri" w:hAnsi="Calibri"/>
        </w:rPr>
        <w:t>ów</w:t>
      </w:r>
      <w:r w:rsidRPr="002A3797">
        <w:rPr>
          <w:rFonts w:ascii="Calibri" w:hAnsi="Calibri"/>
        </w:rPr>
        <w:t xml:space="preserve"> </w:t>
      </w:r>
      <w:r w:rsidR="00C502E6">
        <w:rPr>
          <w:rFonts w:ascii="Calibri" w:hAnsi="Calibri"/>
        </w:rPr>
        <w:t>w celu ich zachowania jako izby regionalnej dokumentującej charakter zabudowy tradycyjnej w Jaśliskach będzie polegał na renowacji istniejących budynków z zachowaniem maksymalnej ilości elementów oryginalnych</w:t>
      </w:r>
      <w:r w:rsidRPr="002A3797">
        <w:rPr>
          <w:rFonts w:ascii="Calibri" w:hAnsi="Calibri"/>
        </w:rPr>
        <w:t>.</w:t>
      </w:r>
      <w:r w:rsidR="00C502E6">
        <w:rPr>
          <w:rFonts w:ascii="Calibri" w:hAnsi="Calibri"/>
        </w:rPr>
        <w:t xml:space="preserve"> Wydaje się trudnym do określenia rzeczywisty stan techniczny poszczególnych elementów konstrukcyjnych, gdyż najważniejsze części belek są ukryte i nie mogą być nieinwazyjnie zbadane. Stąd podstawowe zalecenie polega na powtórzeniu wnikliwych badań i dostosowaniu się do sytuacji istniejącej w momencie, gdy możliwy będzie przystąpienie do prac umożliwiających całkowity częściowy demontaż konstrukcji budynku. Budynek nie może zostać zachowany w stanie zastanym na dzień dzisiejszy, szczególnie w zakresie ścian części mieszkalnej i konstrukcji przysłupia. Pozostawienie budynku w stanie istniejącym doprowadzi do zniszczenia konstrukcji przysłupia i ściany szczytowej od strony drogi do Lipowca.</w:t>
      </w:r>
    </w:p>
    <w:p w:rsidR="00232F71" w:rsidRPr="002A3797" w:rsidRDefault="00232F71" w:rsidP="00232F71">
      <w:pPr>
        <w:jc w:val="both"/>
        <w:rPr>
          <w:rFonts w:ascii="Calibri" w:hAnsi="Calibri"/>
        </w:rPr>
      </w:pPr>
    </w:p>
    <w:p w:rsidR="00232F71" w:rsidRDefault="00232F71" w:rsidP="00232F71">
      <w:pPr>
        <w:jc w:val="both"/>
        <w:rPr>
          <w:b/>
        </w:rPr>
      </w:pPr>
      <w:r w:rsidRPr="002A3797">
        <w:rPr>
          <w:rFonts w:ascii="Calibri" w:hAnsi="Calibri"/>
          <w:b/>
        </w:rPr>
        <w:t>Sentencja</w:t>
      </w:r>
      <w:r w:rsidRPr="002A3797">
        <w:rPr>
          <w:rFonts w:ascii="Calibri" w:hAnsi="Calibri"/>
        </w:rPr>
        <w:t xml:space="preserve">: Projektowane prace budowlane – dosyć skomplikowane </w:t>
      </w:r>
      <w:r w:rsidR="00B71C0B">
        <w:rPr>
          <w:rFonts w:ascii="Calibri" w:hAnsi="Calibri"/>
        </w:rPr>
        <w:t>w kwestii technicznej opisane w projekcie budowlanym, są niezbędne do ratowania resztek oryginalnych części budynków, który stanowi cenną pamiątkę historii miasteczka, a co ważniejsze jest ostatnim elementem śladowym pierwotnej, północnej pierzei tzw. małego rynku przy ulicy Węgierskiej. Prace remontowe powinny być przeprowadzone możliwie najszybciej, gdyż postępująca degradacja konstrukcji przysłupia, może doprowadzić do nieodwracalnych uszkodzeń struktury obiekt w czasie najbliższych nawet w ciągu najbliższego roku.</w:t>
      </w:r>
    </w:p>
    <w:p w:rsidR="002F6516" w:rsidRDefault="002F6516" w:rsidP="002F6516">
      <w:pPr>
        <w:pStyle w:val="Nagwek1"/>
        <w:ind w:left="284" w:hanging="284"/>
        <w:jc w:val="center"/>
        <w:rPr>
          <w:rFonts w:asciiTheme="minorHAnsi" w:hAnsiTheme="minorHAnsi" w:cstheme="minorHAnsi"/>
          <w:b/>
          <w:sz w:val="36"/>
        </w:rPr>
      </w:pPr>
    </w:p>
    <w:p w:rsidR="002F6516" w:rsidRPr="00597D46" w:rsidRDefault="002F6516" w:rsidP="002F6516">
      <w:pPr>
        <w:pStyle w:val="Nagwek1"/>
        <w:ind w:left="284" w:hanging="284"/>
        <w:jc w:val="center"/>
        <w:rPr>
          <w:rFonts w:asciiTheme="minorHAnsi" w:hAnsiTheme="minorHAnsi" w:cstheme="minorHAnsi"/>
          <w:b/>
          <w:sz w:val="36"/>
        </w:rPr>
      </w:pPr>
      <w:r>
        <w:rPr>
          <w:rFonts w:asciiTheme="minorHAnsi" w:hAnsiTheme="minorHAnsi" w:cstheme="minorHAnsi"/>
          <w:b/>
          <w:sz w:val="36"/>
        </w:rPr>
        <w:t>ANALIZA MOŻLIWOŚCI RACJONALNEGO WYKORZYSTANIA WYSOKOEFEKTYWNYCH SYSTEMÓW ALTERNATYWNYCH ZAOPATRZENIA W ENERGIĘ I CIEPŁO</w:t>
      </w:r>
    </w:p>
    <w:p w:rsidR="002F6516" w:rsidRDefault="002F6516" w:rsidP="002F6516">
      <w:pPr>
        <w:rPr>
          <w:rFonts w:asciiTheme="minorHAnsi" w:hAnsiTheme="minorHAnsi" w:cstheme="minorHAnsi"/>
        </w:rPr>
      </w:pPr>
    </w:p>
    <w:p w:rsidR="002F6516" w:rsidRDefault="002F6516" w:rsidP="002F6516">
      <w:pPr>
        <w:jc w:val="both"/>
        <w:rPr>
          <w:rFonts w:asciiTheme="minorHAnsi" w:hAnsiTheme="minorHAnsi" w:cstheme="minorHAnsi"/>
        </w:rPr>
      </w:pPr>
      <w:r>
        <w:rPr>
          <w:rFonts w:asciiTheme="minorHAnsi" w:hAnsiTheme="minorHAnsi" w:cstheme="minorHAnsi"/>
        </w:rPr>
        <w:t>Miejsce budowy posiada niesprzyjające wykorzystaniu źródeł energii odnawialnej ukształtowanie, jak również zbyt mała powierzchnię by można było na niej ustawić systemowe rozwiązanie paneli fotowoltaicznych. Mankamentem dla instalacji alternatywnych urządzeń energetycznych jest również zabytkowy charakterze zespołu zabudowy, którego walory nie mogą być zakłócone przez nowoczesne urządzenia i instalacje.</w:t>
      </w:r>
    </w:p>
    <w:p w:rsidR="002F6516" w:rsidRDefault="002F6516" w:rsidP="002F6516">
      <w:pPr>
        <w:jc w:val="both"/>
        <w:rPr>
          <w:rFonts w:asciiTheme="minorHAnsi" w:hAnsiTheme="minorHAnsi" w:cstheme="minorHAnsi"/>
        </w:rPr>
      </w:pPr>
      <w:r>
        <w:rPr>
          <w:rFonts w:asciiTheme="minorHAnsi" w:hAnsiTheme="minorHAnsi" w:cstheme="minorHAnsi"/>
        </w:rPr>
        <w:t>Instalacja paneli słonecznych lub fotowoltaicznych na połaciach dachu jest niedopuszczalne.</w:t>
      </w:r>
    </w:p>
    <w:p w:rsidR="002F6516" w:rsidRDefault="002F6516" w:rsidP="002F6516">
      <w:pPr>
        <w:jc w:val="both"/>
        <w:rPr>
          <w:rFonts w:asciiTheme="minorHAnsi" w:hAnsiTheme="minorHAnsi" w:cstheme="minorHAnsi"/>
        </w:rPr>
      </w:pPr>
      <w:r>
        <w:rPr>
          <w:rFonts w:asciiTheme="minorHAnsi" w:hAnsiTheme="minorHAnsi" w:cstheme="minorHAnsi"/>
        </w:rPr>
        <w:t xml:space="preserve">W przypadku instalacji zasilanych biomasą we wnętrzu budynków jest zbyt mało miejsca na wydzielenie dodatkowego pomieszczenia na kotłownię. Ilość biomasy możliwa do uzyskania z obszaru działki jest zbyt mała by mogła pokryć koszty instalacji służącej do jej wykorzystania i będzie sukcesywnie wywożona. Ze względu na charakter gatunkowy roślinności należy dopilnować częstego wykaszania trawników by zapobiec rozprzestrzeniania chwastów i roślin niepożądanych, które opanowały teren po opuszczenia posesji przez poprzedniego właściciela. </w:t>
      </w:r>
    </w:p>
    <w:p w:rsidR="002F6516" w:rsidRPr="00B91BEB" w:rsidRDefault="002F6516" w:rsidP="002F6516">
      <w:pPr>
        <w:jc w:val="both"/>
        <w:rPr>
          <w:rFonts w:asciiTheme="minorHAnsi" w:hAnsiTheme="minorHAnsi" w:cstheme="minorHAnsi"/>
          <w:b/>
        </w:rPr>
      </w:pPr>
      <w:r w:rsidRPr="00B91BEB">
        <w:rPr>
          <w:rFonts w:asciiTheme="minorHAnsi" w:hAnsiTheme="minorHAnsi" w:cstheme="minorHAnsi"/>
          <w:b/>
        </w:rPr>
        <w:t xml:space="preserve">Jedynym źródłem energii odnawialnej dostępnym w </w:t>
      </w:r>
      <w:r>
        <w:rPr>
          <w:rFonts w:asciiTheme="minorHAnsi" w:hAnsiTheme="minorHAnsi" w:cstheme="minorHAnsi"/>
          <w:b/>
        </w:rPr>
        <w:t>nie</w:t>
      </w:r>
      <w:r w:rsidRPr="00B91BEB">
        <w:rPr>
          <w:rFonts w:asciiTheme="minorHAnsi" w:hAnsiTheme="minorHAnsi" w:cstheme="minorHAnsi"/>
          <w:b/>
        </w:rPr>
        <w:t xml:space="preserve">ograniczonym zakresie jest energia słoneczna z zastosowaniem kolektorów słonecznych lub baterii fotowoltaicznych, które </w:t>
      </w:r>
      <w:r>
        <w:rPr>
          <w:rFonts w:asciiTheme="minorHAnsi" w:hAnsiTheme="minorHAnsi" w:cstheme="minorHAnsi"/>
          <w:b/>
        </w:rPr>
        <w:t xml:space="preserve">jednak </w:t>
      </w:r>
      <w:r w:rsidRPr="00B91BEB">
        <w:rPr>
          <w:rFonts w:asciiTheme="minorHAnsi" w:hAnsiTheme="minorHAnsi" w:cstheme="minorHAnsi"/>
          <w:b/>
        </w:rPr>
        <w:t xml:space="preserve">nie </w:t>
      </w:r>
      <w:r>
        <w:rPr>
          <w:rFonts w:asciiTheme="minorHAnsi" w:hAnsiTheme="minorHAnsi" w:cstheme="minorHAnsi"/>
          <w:b/>
        </w:rPr>
        <w:t>mogą być użyte ze względu na potrzebę utrzymania oryginalnego wyglądu obiektów, którego nie można zakłócać i skażać nowoczesnymi formami w obrębie pokrytego gontem dachu</w:t>
      </w:r>
      <w:r w:rsidRPr="00B91BEB">
        <w:rPr>
          <w:rFonts w:asciiTheme="minorHAnsi" w:hAnsiTheme="minorHAnsi" w:cstheme="minorHAnsi"/>
          <w:b/>
        </w:rPr>
        <w:t>.</w:t>
      </w:r>
    </w:p>
    <w:p w:rsidR="002F6516" w:rsidRDefault="002F6516" w:rsidP="002F6516">
      <w:pPr>
        <w:pStyle w:val="NormalnyWeb"/>
        <w:spacing w:before="0" w:beforeAutospacing="0" w:after="0" w:afterAutospacing="0"/>
        <w:jc w:val="both"/>
        <w:rPr>
          <w:rFonts w:asciiTheme="minorHAnsi" w:hAnsiTheme="minorHAnsi" w:cstheme="minorHAnsi"/>
          <w:b/>
          <w:bCs/>
          <w:sz w:val="32"/>
          <w:szCs w:val="28"/>
        </w:rPr>
      </w:pPr>
    </w:p>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Default="002F6516" w:rsidP="002F6516"/>
    <w:p w:rsidR="002F6516" w:rsidRPr="00B517B6" w:rsidRDefault="002F6516" w:rsidP="002F6516">
      <w:pPr>
        <w:pStyle w:val="Nagwek1"/>
        <w:ind w:left="284" w:hanging="284"/>
        <w:jc w:val="center"/>
        <w:rPr>
          <w:rFonts w:asciiTheme="minorHAnsi" w:hAnsiTheme="minorHAnsi" w:cstheme="minorHAnsi"/>
          <w:b/>
          <w:sz w:val="36"/>
        </w:rPr>
      </w:pPr>
      <w:r w:rsidRPr="00B517B6">
        <w:rPr>
          <w:rFonts w:asciiTheme="minorHAnsi" w:hAnsiTheme="minorHAnsi" w:cstheme="minorHAnsi"/>
          <w:b/>
          <w:sz w:val="36"/>
        </w:rPr>
        <w:t>ANALIZA OBSZARU ODDZIAŁYWANIA INWESTYCJI</w:t>
      </w:r>
    </w:p>
    <w:p w:rsidR="002F6516" w:rsidRDefault="002F6516" w:rsidP="002F6516">
      <w:pPr>
        <w:pStyle w:val="NormalnyWeb"/>
        <w:spacing w:before="0" w:beforeAutospacing="0" w:after="0" w:afterAutospacing="0"/>
        <w:jc w:val="both"/>
        <w:rPr>
          <w:rFonts w:asciiTheme="minorHAnsi" w:hAnsiTheme="minorHAnsi" w:cstheme="minorHAnsi"/>
          <w:b/>
        </w:rPr>
      </w:pPr>
    </w:p>
    <w:p w:rsidR="002F6516" w:rsidRPr="00B517B6" w:rsidRDefault="002F6516" w:rsidP="002F6516">
      <w:pPr>
        <w:pStyle w:val="NormalnyWeb"/>
        <w:spacing w:before="0" w:beforeAutospacing="0" w:after="0" w:afterAutospacing="0"/>
        <w:jc w:val="both"/>
        <w:rPr>
          <w:rFonts w:asciiTheme="minorHAnsi" w:hAnsiTheme="minorHAnsi" w:cstheme="minorHAnsi"/>
          <w:b/>
        </w:rPr>
      </w:pPr>
      <w:r w:rsidRPr="00B517B6">
        <w:rPr>
          <w:rFonts w:asciiTheme="minorHAnsi" w:hAnsiTheme="minorHAnsi" w:cstheme="minorHAnsi"/>
          <w:b/>
        </w:rPr>
        <w:t xml:space="preserve">Określenie obszaru oddziaływania inwestycji: </w:t>
      </w:r>
    </w:p>
    <w:p w:rsidR="002F6516" w:rsidRPr="00B517B6" w:rsidRDefault="002F6516" w:rsidP="002F6516">
      <w:pPr>
        <w:pStyle w:val="NormalnyWeb"/>
        <w:spacing w:before="0" w:beforeAutospacing="0" w:after="0" w:afterAutospacing="0"/>
        <w:jc w:val="both"/>
        <w:rPr>
          <w:rFonts w:asciiTheme="minorHAnsi" w:hAnsiTheme="minorHAnsi" w:cstheme="minorHAnsi"/>
          <w:b/>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rPr>
        <w:t xml:space="preserve">Charakterystyka zamierzenia inwestycyjnego polegającego na </w:t>
      </w:r>
      <w:r>
        <w:rPr>
          <w:rFonts w:asciiTheme="minorHAnsi" w:hAnsiTheme="minorHAnsi" w:cstheme="minorHAnsi"/>
        </w:rPr>
        <w:t>remoncie i przebudowie zabytkowego budynku drewnianego z przybudówką gospodarczą nr 126 w Jaśliskach na działce nr 1461</w:t>
      </w:r>
      <w:r w:rsidRPr="00B517B6">
        <w:rPr>
          <w:rFonts w:asciiTheme="minorHAnsi" w:hAnsiTheme="minorHAnsi" w:cstheme="minorHAnsi"/>
        </w:rPr>
        <w:t>, gmina Jaśliska.</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rPr>
        <w:t>Działki bezpośrednio sąsiadujące</w:t>
      </w:r>
      <w:r>
        <w:rPr>
          <w:rFonts w:asciiTheme="minorHAnsi" w:hAnsiTheme="minorHAnsi" w:cstheme="minorHAnsi"/>
        </w:rPr>
        <w:t xml:space="preserve"> z terenem zabudowy siedliskowej</w:t>
      </w:r>
      <w:r w:rsidRPr="00B517B6">
        <w:rPr>
          <w:rFonts w:asciiTheme="minorHAnsi" w:hAnsiTheme="minorHAnsi" w:cstheme="minorHAnsi"/>
        </w:rPr>
        <w:t>:</w:t>
      </w:r>
    </w:p>
    <w:p w:rsidR="002F6516" w:rsidRPr="00B517B6" w:rsidRDefault="002F6516" w:rsidP="002F6516">
      <w:pPr>
        <w:pStyle w:val="NormalnyWeb"/>
        <w:spacing w:before="0" w:beforeAutospacing="0" w:after="0" w:afterAutospacing="0"/>
        <w:jc w:val="both"/>
        <w:rPr>
          <w:rFonts w:asciiTheme="minorHAnsi" w:hAnsiTheme="minorHAnsi" w:cstheme="minorHAnsi"/>
        </w:rPr>
      </w:pPr>
      <w:r>
        <w:rPr>
          <w:rFonts w:asciiTheme="minorHAnsi" w:hAnsiTheme="minorHAnsi" w:cstheme="minorHAnsi"/>
        </w:rPr>
        <w:t>Od strony zachodniej, wschodniej i południowej:</w:t>
      </w:r>
    </w:p>
    <w:p w:rsidR="002F6516" w:rsidRDefault="002F6516" w:rsidP="002F6516">
      <w:pPr>
        <w:pStyle w:val="NormalnyWeb"/>
        <w:spacing w:before="0" w:beforeAutospacing="0" w:after="0" w:afterAutospacing="0"/>
        <w:jc w:val="both"/>
        <w:rPr>
          <w:rFonts w:asciiTheme="minorHAnsi" w:hAnsiTheme="minorHAnsi" w:cstheme="minorHAnsi"/>
        </w:rPr>
      </w:pPr>
      <w:r>
        <w:rPr>
          <w:rFonts w:asciiTheme="minorHAnsi" w:hAnsiTheme="minorHAnsi" w:cstheme="minorHAnsi"/>
        </w:rPr>
        <w:t>1146/2</w:t>
      </w:r>
      <w:r w:rsidRPr="00B517B6">
        <w:rPr>
          <w:rFonts w:asciiTheme="minorHAnsi" w:hAnsiTheme="minorHAnsi" w:cstheme="minorHAnsi"/>
        </w:rPr>
        <w:t xml:space="preserve"> – działka </w:t>
      </w:r>
      <w:r>
        <w:rPr>
          <w:rFonts w:asciiTheme="minorHAnsi" w:hAnsiTheme="minorHAnsi" w:cstheme="minorHAnsi"/>
        </w:rPr>
        <w:t>drogowa</w:t>
      </w:r>
      <w:r w:rsidRPr="00B517B6">
        <w:rPr>
          <w:rFonts w:asciiTheme="minorHAnsi" w:hAnsiTheme="minorHAnsi" w:cstheme="minorHAnsi"/>
        </w:rPr>
        <w:t>.</w:t>
      </w:r>
    </w:p>
    <w:p w:rsidR="002F6516" w:rsidRPr="00B517B6" w:rsidRDefault="002F6516" w:rsidP="002F6516">
      <w:pPr>
        <w:pStyle w:val="NormalnyWeb"/>
        <w:spacing w:before="0" w:beforeAutospacing="0" w:after="0" w:afterAutospacing="0"/>
        <w:jc w:val="both"/>
        <w:rPr>
          <w:rFonts w:asciiTheme="minorHAnsi" w:hAnsiTheme="minorHAnsi" w:cstheme="minorHAnsi"/>
        </w:rPr>
      </w:pPr>
      <w:r>
        <w:rPr>
          <w:rFonts w:asciiTheme="minorHAnsi" w:hAnsiTheme="minorHAnsi" w:cstheme="minorHAnsi"/>
        </w:rPr>
        <w:t>1463– działka drogowa dojazd wewnętrzny do zespołu zabudowy.</w:t>
      </w:r>
    </w:p>
    <w:p w:rsidR="002F6516" w:rsidRPr="00B517B6" w:rsidRDefault="002F6516" w:rsidP="002F6516">
      <w:pPr>
        <w:pStyle w:val="NormalnyWeb"/>
        <w:spacing w:before="0" w:beforeAutospacing="0" w:after="0" w:afterAutospacing="0"/>
        <w:jc w:val="both"/>
        <w:rPr>
          <w:rFonts w:asciiTheme="minorHAnsi" w:hAnsiTheme="minorHAnsi" w:cstheme="minorHAnsi"/>
        </w:rPr>
      </w:pPr>
      <w:r>
        <w:rPr>
          <w:rFonts w:asciiTheme="minorHAnsi" w:hAnsiTheme="minorHAnsi" w:cstheme="minorHAnsi"/>
        </w:rPr>
        <w:t>Od strony północnej:</w:t>
      </w:r>
    </w:p>
    <w:p w:rsidR="002F6516" w:rsidRDefault="002F6516" w:rsidP="002F6516">
      <w:pPr>
        <w:pStyle w:val="NormalnyWeb"/>
        <w:spacing w:before="0" w:beforeAutospacing="0" w:after="0" w:afterAutospacing="0"/>
        <w:jc w:val="both"/>
        <w:rPr>
          <w:rFonts w:asciiTheme="minorHAnsi" w:hAnsiTheme="minorHAnsi" w:cstheme="minorHAnsi"/>
        </w:rPr>
      </w:pPr>
      <w:r>
        <w:rPr>
          <w:rFonts w:asciiTheme="minorHAnsi" w:hAnsiTheme="minorHAnsi" w:cstheme="minorHAnsi"/>
        </w:rPr>
        <w:t>1458</w:t>
      </w:r>
      <w:r w:rsidRPr="00B517B6">
        <w:rPr>
          <w:rFonts w:asciiTheme="minorHAnsi" w:hAnsiTheme="minorHAnsi" w:cstheme="minorHAnsi"/>
        </w:rPr>
        <w:t xml:space="preserve"> – działka </w:t>
      </w:r>
      <w:r>
        <w:rPr>
          <w:rFonts w:asciiTheme="minorHAnsi" w:hAnsiTheme="minorHAnsi" w:cstheme="minorHAnsi"/>
        </w:rPr>
        <w:t>nie</w:t>
      </w:r>
      <w:r w:rsidRPr="00B517B6">
        <w:rPr>
          <w:rFonts w:asciiTheme="minorHAnsi" w:hAnsiTheme="minorHAnsi" w:cstheme="minorHAnsi"/>
        </w:rPr>
        <w:t xml:space="preserve">zabudowana </w:t>
      </w:r>
      <w:r>
        <w:rPr>
          <w:rFonts w:asciiTheme="minorHAnsi" w:hAnsiTheme="minorHAnsi" w:cstheme="minorHAnsi"/>
        </w:rPr>
        <w:t xml:space="preserve">o minimalnej powierzchni stanowiąca dojazd do parceli nr </w:t>
      </w:r>
    </w:p>
    <w:p w:rsidR="002F6516" w:rsidRDefault="002F6516" w:rsidP="002F6516">
      <w:pPr>
        <w:pStyle w:val="NormalnyWeb"/>
        <w:spacing w:before="0" w:beforeAutospacing="0" w:after="0" w:afterAutospacing="0"/>
        <w:ind w:firstLine="708"/>
        <w:jc w:val="both"/>
        <w:rPr>
          <w:rFonts w:asciiTheme="minorHAnsi" w:hAnsiTheme="minorHAnsi" w:cstheme="minorHAnsi"/>
        </w:rPr>
      </w:pPr>
      <w:r>
        <w:rPr>
          <w:rFonts w:asciiTheme="minorHAnsi" w:hAnsiTheme="minorHAnsi" w:cstheme="minorHAnsi"/>
        </w:rPr>
        <w:t>1459, bez możliwości zabudowy obiektami przeznaczonymi na pobyt ludzi (pow.60m</w:t>
      </w:r>
      <w:r>
        <w:rPr>
          <w:rFonts w:asciiTheme="minorHAnsi" w:hAnsiTheme="minorHAnsi" w:cstheme="minorHAnsi"/>
          <w:vertAlign w:val="superscript"/>
        </w:rPr>
        <w:t>2</w:t>
      </w:r>
      <w:r>
        <w:rPr>
          <w:rFonts w:asciiTheme="minorHAnsi" w:hAnsiTheme="minorHAnsi" w:cstheme="minorHAnsi"/>
        </w:rPr>
        <w:t>)</w:t>
      </w:r>
      <w:r w:rsidRPr="00B517B6">
        <w:rPr>
          <w:rFonts w:asciiTheme="minorHAnsi" w:hAnsiTheme="minorHAnsi" w:cstheme="minorHAnsi"/>
        </w:rPr>
        <w:t>.</w:t>
      </w:r>
    </w:p>
    <w:p w:rsidR="002F6516" w:rsidRDefault="002F6516" w:rsidP="002F6516">
      <w:pPr>
        <w:pStyle w:val="NormalnyWeb"/>
        <w:spacing w:before="0" w:beforeAutospacing="0" w:after="0" w:afterAutospacing="0"/>
        <w:jc w:val="both"/>
        <w:rPr>
          <w:rFonts w:asciiTheme="minorHAnsi" w:hAnsiTheme="minorHAnsi" w:cstheme="minorHAnsi"/>
        </w:rPr>
      </w:pPr>
      <w:r>
        <w:rPr>
          <w:rFonts w:asciiTheme="minorHAnsi" w:hAnsiTheme="minorHAnsi" w:cstheme="minorHAnsi"/>
        </w:rPr>
        <w:t xml:space="preserve">1459 – działka zabudowana budynkiem mieszkalnym z pozwoleniem na budowę budynku o </w:t>
      </w:r>
    </w:p>
    <w:p w:rsidR="002F6516" w:rsidRDefault="002F6516" w:rsidP="002F6516">
      <w:pPr>
        <w:pStyle w:val="NormalnyWeb"/>
        <w:spacing w:before="0" w:beforeAutospacing="0" w:after="0" w:afterAutospacing="0"/>
        <w:ind w:firstLine="708"/>
        <w:jc w:val="both"/>
        <w:rPr>
          <w:rFonts w:asciiTheme="minorHAnsi" w:hAnsiTheme="minorHAnsi" w:cstheme="minorHAnsi"/>
        </w:rPr>
      </w:pPr>
      <w:r>
        <w:rPr>
          <w:rFonts w:asciiTheme="minorHAnsi" w:hAnsiTheme="minorHAnsi" w:cstheme="minorHAnsi"/>
        </w:rPr>
        <w:t>funkcji gastronomicznej.</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rPr>
        <w:t xml:space="preserve">Inwestycja polega na </w:t>
      </w:r>
      <w:r>
        <w:rPr>
          <w:rFonts w:asciiTheme="minorHAnsi" w:hAnsiTheme="minorHAnsi" w:cstheme="minorHAnsi"/>
        </w:rPr>
        <w:t>remoncie i wewnętrznej prze</w:t>
      </w:r>
      <w:r w:rsidRPr="00B517B6">
        <w:rPr>
          <w:rFonts w:asciiTheme="minorHAnsi" w:hAnsiTheme="minorHAnsi" w:cstheme="minorHAnsi"/>
        </w:rPr>
        <w:t xml:space="preserve">budowie </w:t>
      </w:r>
      <w:r>
        <w:rPr>
          <w:rFonts w:asciiTheme="minorHAnsi" w:hAnsiTheme="minorHAnsi" w:cstheme="minorHAnsi"/>
        </w:rPr>
        <w:t xml:space="preserve">istniejącego, opuszczonego zespołu zabudowy zagrodowej składającego się z domu mieszkalno-gospodarczego z przybudówką gospodarczą </w:t>
      </w:r>
      <w:r w:rsidRPr="00B517B6">
        <w:rPr>
          <w:rFonts w:asciiTheme="minorHAnsi" w:hAnsiTheme="minorHAnsi" w:cstheme="minorHAnsi"/>
        </w:rPr>
        <w:t>wraz z zagospodarowaniem terenu strefy budowy drogami dojazdowymi, placami postojowymi, dojściami pieszymi i infrastrukturą techniczną w postaci szamba szczelnego bezodpływowego.</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rPr>
        <w:t>Analiza będzie prowadzona w oparciu o następujące działy Prawa Budowlanego i warunków technicznych jakim powinny odpowiadać budynki i ich usytuowanie:</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b/>
        </w:rPr>
        <w:t>Dział II – zabudowa i zagospodarowanie działki</w:t>
      </w:r>
      <w:r w:rsidRPr="00B517B6">
        <w:rPr>
          <w:rFonts w:asciiTheme="minorHAnsi" w:hAnsiTheme="minorHAnsi" w:cstheme="minorHAnsi"/>
        </w:rPr>
        <w:t xml:space="preserve"> – zabudowa działki ogranicza się do pojedyncze</w:t>
      </w:r>
      <w:r>
        <w:rPr>
          <w:rFonts w:asciiTheme="minorHAnsi" w:hAnsiTheme="minorHAnsi" w:cstheme="minorHAnsi"/>
        </w:rPr>
        <w:t xml:space="preserve">j, zwartej zagrody składającej się z </w:t>
      </w:r>
      <w:r w:rsidRPr="00B517B6">
        <w:rPr>
          <w:rFonts w:asciiTheme="minorHAnsi" w:hAnsiTheme="minorHAnsi" w:cstheme="minorHAnsi"/>
        </w:rPr>
        <w:t>budynku mieszkaln</w:t>
      </w:r>
      <w:r>
        <w:rPr>
          <w:rFonts w:asciiTheme="minorHAnsi" w:hAnsiTheme="minorHAnsi" w:cstheme="minorHAnsi"/>
        </w:rPr>
        <w:t>o-gospodarczego i dobudówki gospodarczej</w:t>
      </w:r>
      <w:r w:rsidRPr="00B517B6">
        <w:rPr>
          <w:rFonts w:asciiTheme="minorHAnsi" w:hAnsiTheme="minorHAnsi" w:cstheme="minorHAnsi"/>
        </w:rPr>
        <w:t xml:space="preserve">, ciągów dojazdowych i placów postojowych w jej obrysie, oraz </w:t>
      </w:r>
      <w:r>
        <w:rPr>
          <w:rFonts w:asciiTheme="minorHAnsi" w:hAnsiTheme="minorHAnsi" w:cstheme="minorHAnsi"/>
        </w:rPr>
        <w:t xml:space="preserve">nowych </w:t>
      </w:r>
      <w:r w:rsidRPr="00B517B6">
        <w:rPr>
          <w:rFonts w:asciiTheme="minorHAnsi" w:hAnsiTheme="minorHAnsi" w:cstheme="minorHAnsi"/>
        </w:rPr>
        <w:t>instalacji zewnętrznych</w:t>
      </w:r>
      <w:r>
        <w:rPr>
          <w:rFonts w:asciiTheme="minorHAnsi" w:hAnsiTheme="minorHAnsi" w:cstheme="minorHAnsi"/>
        </w:rPr>
        <w:t xml:space="preserve"> w postaci sieci</w:t>
      </w:r>
      <w:r w:rsidRPr="00B517B6">
        <w:rPr>
          <w:rFonts w:asciiTheme="minorHAnsi" w:hAnsiTheme="minorHAnsi" w:cstheme="minorHAnsi"/>
        </w:rPr>
        <w:t>:</w:t>
      </w:r>
    </w:p>
    <w:p w:rsidR="002F6516" w:rsidRDefault="002F6516" w:rsidP="002F6516">
      <w:pPr>
        <w:pStyle w:val="NormalnyWeb"/>
        <w:numPr>
          <w:ilvl w:val="0"/>
          <w:numId w:val="40"/>
        </w:numPr>
        <w:spacing w:before="0" w:beforeAutospacing="0" w:after="0" w:afterAutospacing="0"/>
        <w:jc w:val="both"/>
        <w:rPr>
          <w:rFonts w:asciiTheme="minorHAnsi" w:hAnsiTheme="minorHAnsi" w:cstheme="minorHAnsi"/>
        </w:rPr>
      </w:pPr>
      <w:r w:rsidRPr="00B517B6">
        <w:rPr>
          <w:rFonts w:asciiTheme="minorHAnsi" w:hAnsiTheme="minorHAnsi" w:cstheme="minorHAnsi"/>
        </w:rPr>
        <w:t>kanalizacyjnej w oparciu o szambo szczelne bezodpływowe z okresowym wywozem do najbliższej oczyszczalni ścieków,</w:t>
      </w:r>
    </w:p>
    <w:p w:rsidR="002F6516" w:rsidRPr="00B517B6" w:rsidRDefault="002F6516" w:rsidP="002F6516">
      <w:pPr>
        <w:pStyle w:val="NormalnyWeb"/>
        <w:spacing w:before="0" w:beforeAutospacing="0" w:after="0" w:afterAutospacing="0"/>
        <w:ind w:left="1485"/>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b/>
        </w:rPr>
        <w:t xml:space="preserve">Dział III – wpływ na budynki i pomieszczenia </w:t>
      </w:r>
      <w:r w:rsidRPr="00B517B6">
        <w:rPr>
          <w:rFonts w:asciiTheme="minorHAnsi" w:hAnsiTheme="minorHAnsi" w:cstheme="minorHAnsi"/>
        </w:rPr>
        <w:t>– projektowana</w:t>
      </w:r>
      <w:r w:rsidRPr="00B517B6">
        <w:rPr>
          <w:rFonts w:asciiTheme="minorHAnsi" w:hAnsiTheme="minorHAnsi" w:cstheme="minorHAnsi"/>
          <w:b/>
        </w:rPr>
        <w:t xml:space="preserve"> </w:t>
      </w:r>
      <w:r w:rsidRPr="00B517B6">
        <w:rPr>
          <w:rFonts w:asciiTheme="minorHAnsi" w:hAnsiTheme="minorHAnsi" w:cstheme="minorHAnsi"/>
        </w:rPr>
        <w:t xml:space="preserve">zabudowa działki ze względu na </w:t>
      </w:r>
      <w:r>
        <w:rPr>
          <w:rFonts w:asciiTheme="minorHAnsi" w:hAnsiTheme="minorHAnsi" w:cstheme="minorHAnsi"/>
        </w:rPr>
        <w:t xml:space="preserve">niewystarczające </w:t>
      </w:r>
      <w:r w:rsidRPr="00B517B6">
        <w:rPr>
          <w:rFonts w:asciiTheme="minorHAnsi" w:hAnsiTheme="minorHAnsi" w:cstheme="minorHAnsi"/>
        </w:rPr>
        <w:t>odległości od granic</w:t>
      </w:r>
      <w:r>
        <w:rPr>
          <w:rFonts w:asciiTheme="minorHAnsi" w:hAnsiTheme="minorHAnsi" w:cstheme="minorHAnsi"/>
        </w:rPr>
        <w:t>y północnej</w:t>
      </w:r>
      <w:r w:rsidRPr="00B517B6">
        <w:rPr>
          <w:rFonts w:asciiTheme="minorHAnsi" w:hAnsiTheme="minorHAnsi" w:cstheme="minorHAnsi"/>
        </w:rPr>
        <w:t xml:space="preserve"> będzie miała istotn</w:t>
      </w:r>
      <w:r>
        <w:rPr>
          <w:rFonts w:asciiTheme="minorHAnsi" w:hAnsiTheme="minorHAnsi" w:cstheme="minorHAnsi"/>
        </w:rPr>
        <w:t>y wpływ</w:t>
      </w:r>
      <w:r w:rsidRPr="00B517B6">
        <w:rPr>
          <w:rFonts w:asciiTheme="minorHAnsi" w:hAnsiTheme="minorHAnsi" w:cstheme="minorHAnsi"/>
        </w:rPr>
        <w:t xml:space="preserve"> na obszary sąsiadujące w zakresie zacieniania (może wystąpić zacienianie c</w:t>
      </w:r>
      <w:r>
        <w:rPr>
          <w:rFonts w:asciiTheme="minorHAnsi" w:hAnsiTheme="minorHAnsi" w:cstheme="minorHAnsi"/>
        </w:rPr>
        <w:t>ałkowite</w:t>
      </w:r>
      <w:r w:rsidRPr="00B517B6">
        <w:rPr>
          <w:rFonts w:asciiTheme="minorHAnsi" w:hAnsiTheme="minorHAnsi" w:cstheme="minorHAnsi"/>
        </w:rPr>
        <w:t xml:space="preserve"> fragmentu terenu działki </w:t>
      </w:r>
      <w:r>
        <w:rPr>
          <w:rFonts w:asciiTheme="minorHAnsi" w:hAnsiTheme="minorHAnsi" w:cstheme="minorHAnsi"/>
        </w:rPr>
        <w:t>dojazdowej nr 1458 i nieistotnym zacienianiem terenu działki nr 1459 w bezpośrednim sąsiedztwie planowanej zagrody regionalnej</w:t>
      </w:r>
      <w:r w:rsidRPr="00B517B6">
        <w:rPr>
          <w:rFonts w:asciiTheme="minorHAnsi" w:hAnsiTheme="minorHAnsi" w:cstheme="minorHAnsi"/>
        </w:rPr>
        <w:t>.</w:t>
      </w:r>
      <w:r>
        <w:rPr>
          <w:rFonts w:asciiTheme="minorHAnsi" w:hAnsiTheme="minorHAnsi" w:cstheme="minorHAnsi"/>
        </w:rPr>
        <w:t xml:space="preserve"> Ze względu na niedostateczną odległość pomiędzy przedmiotowym budynkiem, a drewnianym budynkiem na działce nr 1471, obiekt musi być zabezpieczony przeciwogniowo do stopnia NRO poprzez zastosowanie zaawansowanej izolacji przeciwogniowej, oraz wewnętrzną instalację przeciwpożarową dostosowaną do warunków użytkowania obiektu.</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b/>
        </w:rPr>
      </w:pPr>
      <w:r w:rsidRPr="00B517B6">
        <w:rPr>
          <w:rFonts w:asciiTheme="minorHAnsi" w:hAnsiTheme="minorHAnsi" w:cstheme="minorHAnsi"/>
          <w:b/>
        </w:rPr>
        <w:t xml:space="preserve">Dział VI – wpływ na bezpieczeństwo pożarowe </w:t>
      </w:r>
      <w:r w:rsidRPr="00B517B6">
        <w:rPr>
          <w:rFonts w:asciiTheme="minorHAnsi" w:hAnsiTheme="minorHAnsi" w:cstheme="minorHAnsi"/>
        </w:rPr>
        <w:t>– projektowana</w:t>
      </w:r>
      <w:r w:rsidRPr="00B517B6">
        <w:rPr>
          <w:rFonts w:asciiTheme="minorHAnsi" w:hAnsiTheme="minorHAnsi" w:cstheme="minorHAnsi"/>
          <w:b/>
        </w:rPr>
        <w:t xml:space="preserve"> </w:t>
      </w:r>
      <w:r w:rsidRPr="00B517B6">
        <w:rPr>
          <w:rFonts w:asciiTheme="minorHAnsi" w:hAnsiTheme="minorHAnsi" w:cstheme="minorHAnsi"/>
        </w:rPr>
        <w:t xml:space="preserve">zabudowa działki ze względu </w:t>
      </w:r>
      <w:r>
        <w:rPr>
          <w:rFonts w:asciiTheme="minorHAnsi" w:hAnsiTheme="minorHAnsi" w:cstheme="minorHAnsi"/>
        </w:rPr>
        <w:t>niewystarczające odległości od granic będzie miała istotnego wpływ</w:t>
      </w:r>
      <w:r w:rsidRPr="00B517B6">
        <w:rPr>
          <w:rFonts w:asciiTheme="minorHAnsi" w:hAnsiTheme="minorHAnsi" w:cstheme="minorHAnsi"/>
        </w:rPr>
        <w:t xml:space="preserve"> na obszary sąsiadujące w zakresie bezpieczeństwa pożarowego</w:t>
      </w:r>
      <w:r>
        <w:rPr>
          <w:rFonts w:asciiTheme="minorHAnsi" w:hAnsiTheme="minorHAnsi" w:cstheme="minorHAnsi"/>
        </w:rPr>
        <w:t>. Projekt przewiduje zastosowanie skutecznej izolacji pożarowej w programie przebudowy i adaptacji budynków</w:t>
      </w:r>
      <w:r w:rsidRPr="00B517B6">
        <w:rPr>
          <w:rFonts w:asciiTheme="minorHAnsi" w:hAnsiTheme="minorHAnsi" w:cstheme="minorHAnsi"/>
        </w:rPr>
        <w:t>.</w:t>
      </w:r>
      <w:r>
        <w:rPr>
          <w:rFonts w:asciiTheme="minorHAnsi" w:hAnsiTheme="minorHAnsi" w:cstheme="minorHAnsi"/>
        </w:rPr>
        <w:t xml:space="preserve"> Nie zmienia to faktu, że drewniana zabudowa ogranicza możliwości zabudowy działki nr 1459, wyznaczając strefę 12 m od ścian i drewnianych elementów planowanej zagrody bezwzględnego zakazu zabudowy.</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rPr>
        <w:t>Uwarunkowania wynikające z regulacji Miejscowego Planu Zagospodarowania Przestrzennego lub lokalnych Warunków Zabudowy są pozytywne dla planowanej inwestycji, a projekt budowlany spełnia w całości kryteria jakie zostały przezeń narzucone.</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b/>
        </w:rPr>
        <w:t>Prace instalacyjne liniowe:</w:t>
      </w:r>
      <w:r w:rsidRPr="00B517B6">
        <w:rPr>
          <w:rFonts w:asciiTheme="minorHAnsi" w:hAnsiTheme="minorHAnsi" w:cstheme="minorHAnsi"/>
        </w:rPr>
        <w:t xml:space="preserve"> W celu realizacji przedmiotu inwestycji należy wykonać następujący zakres inwestycji liniowych:</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numPr>
          <w:ilvl w:val="0"/>
          <w:numId w:val="41"/>
        </w:numPr>
        <w:spacing w:before="0" w:beforeAutospacing="0" w:after="0" w:afterAutospacing="0"/>
        <w:jc w:val="both"/>
        <w:rPr>
          <w:rFonts w:asciiTheme="minorHAnsi" w:hAnsiTheme="minorHAnsi" w:cstheme="minorHAnsi"/>
        </w:rPr>
      </w:pPr>
      <w:r w:rsidRPr="00B517B6">
        <w:rPr>
          <w:rFonts w:asciiTheme="minorHAnsi" w:hAnsiTheme="minorHAnsi" w:cstheme="minorHAnsi"/>
        </w:rPr>
        <w:t>W obrysie działki zostaną przeprowadzone wykopy liniowe i otwór wgłębny pod zbiornik pojemnościowy na szambo w układzie szczelnym, bezodpływowym z okresowym wywożeniem ścieków do oczyszczalni ścieków. Roboty ziemne związane z przedmiotową inwestycją nie przekroczą obszarem oddziaływania granic działki za wyjątkiem efektów dojazdu pojazdów do placu budowy.</w:t>
      </w:r>
    </w:p>
    <w:p w:rsidR="002F6516" w:rsidRPr="00B517B6" w:rsidRDefault="002F6516" w:rsidP="002F6516">
      <w:pPr>
        <w:pStyle w:val="NormalnyWeb"/>
        <w:numPr>
          <w:ilvl w:val="0"/>
          <w:numId w:val="41"/>
        </w:numPr>
        <w:spacing w:before="0" w:beforeAutospacing="0" w:after="0" w:afterAutospacing="0"/>
        <w:jc w:val="both"/>
        <w:rPr>
          <w:rFonts w:asciiTheme="minorHAnsi" w:hAnsiTheme="minorHAnsi" w:cstheme="minorHAnsi"/>
        </w:rPr>
      </w:pPr>
      <w:r>
        <w:rPr>
          <w:rFonts w:asciiTheme="minorHAnsi" w:hAnsiTheme="minorHAnsi" w:cstheme="minorHAnsi"/>
        </w:rPr>
        <w:t>Docelowo w</w:t>
      </w:r>
      <w:r w:rsidRPr="00B517B6">
        <w:rPr>
          <w:rFonts w:asciiTheme="minorHAnsi" w:hAnsiTheme="minorHAnsi" w:cstheme="minorHAnsi"/>
        </w:rPr>
        <w:t xml:space="preserve"> zakresie instalacji wodociągowej planuje się wykonać </w:t>
      </w:r>
      <w:r>
        <w:rPr>
          <w:rFonts w:asciiTheme="minorHAnsi" w:hAnsiTheme="minorHAnsi" w:cstheme="minorHAnsi"/>
        </w:rPr>
        <w:t xml:space="preserve">przyłącz wodociągowy do sieci wodociągu wiejskiego, tymczasowo budynek wykorzystywać będzie do celów sanitarnych wodę z istniejącej studni – nie przewiduje się w obiekcie funkcji kuchennej </w:t>
      </w:r>
      <w:r w:rsidRPr="00B517B6">
        <w:rPr>
          <w:rFonts w:asciiTheme="minorHAnsi" w:hAnsiTheme="minorHAnsi" w:cstheme="minorHAnsi"/>
        </w:rPr>
        <w:t>.</w:t>
      </w:r>
    </w:p>
    <w:p w:rsidR="002F6516" w:rsidRPr="00B517B6" w:rsidRDefault="002F6516" w:rsidP="002F6516">
      <w:pPr>
        <w:pStyle w:val="NormalnyWeb"/>
        <w:spacing w:before="0" w:beforeAutospacing="0" w:after="0" w:afterAutospacing="0"/>
        <w:ind w:left="773"/>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b/>
        </w:rPr>
        <w:t>Prace fundamentowe i wykopy związane z konstrukcją obiektu</w:t>
      </w:r>
      <w:r w:rsidRPr="00B517B6">
        <w:rPr>
          <w:rFonts w:asciiTheme="minorHAnsi" w:hAnsiTheme="minorHAnsi" w:cstheme="minorHAnsi"/>
        </w:rPr>
        <w:t>: Inwestycja wymaga wykonania szeregu prac przygotowawczych i wyrównujących teren z przystosowaniem do pełnienia funkcji komunikacyjnych i bezpośrednio pod zabudow</w:t>
      </w:r>
      <w:r>
        <w:rPr>
          <w:rFonts w:asciiTheme="minorHAnsi" w:hAnsiTheme="minorHAnsi" w:cstheme="minorHAnsi"/>
        </w:rPr>
        <w:t>ę</w:t>
      </w:r>
      <w:r w:rsidRPr="00B517B6">
        <w:rPr>
          <w:rFonts w:asciiTheme="minorHAnsi" w:hAnsiTheme="minorHAnsi" w:cstheme="minorHAnsi"/>
        </w:rPr>
        <w:t xml:space="preserve">. Wykopy mas ziemnych pod fundament budynku </w:t>
      </w:r>
      <w:r>
        <w:rPr>
          <w:rFonts w:asciiTheme="minorHAnsi" w:hAnsiTheme="minorHAnsi" w:cstheme="minorHAnsi"/>
        </w:rPr>
        <w:t xml:space="preserve">mieszkalnego i obiektu gospodarczego </w:t>
      </w:r>
      <w:r w:rsidRPr="00B517B6">
        <w:rPr>
          <w:rFonts w:asciiTheme="minorHAnsi" w:hAnsiTheme="minorHAnsi" w:cstheme="minorHAnsi"/>
        </w:rPr>
        <w:t xml:space="preserve">mogą być bezproblemowo rozprowadzone po terenie działki inwestora bez konieczności naruszenia terenu działek sąsiadujących. Środowisko przyrodnicze na działce nie nosi charakteru oryginalnego i jest na chwilę obecną zaniedbanym ścierniskiem </w:t>
      </w:r>
      <w:r>
        <w:rPr>
          <w:rFonts w:asciiTheme="minorHAnsi" w:hAnsiTheme="minorHAnsi" w:cstheme="minorHAnsi"/>
        </w:rPr>
        <w:t xml:space="preserve">z domieszką dzikiej, zachwaszczonej łąki </w:t>
      </w:r>
      <w:r w:rsidRPr="00B517B6">
        <w:rPr>
          <w:rFonts w:asciiTheme="minorHAnsi" w:hAnsiTheme="minorHAnsi" w:cstheme="minorHAnsi"/>
        </w:rPr>
        <w:t>pozostałym po wcześniejszy</w:t>
      </w:r>
      <w:r>
        <w:rPr>
          <w:rFonts w:asciiTheme="minorHAnsi" w:hAnsiTheme="minorHAnsi" w:cstheme="minorHAnsi"/>
        </w:rPr>
        <w:t>m</w:t>
      </w:r>
      <w:r w:rsidRPr="00B517B6">
        <w:rPr>
          <w:rFonts w:asciiTheme="minorHAnsi" w:hAnsiTheme="minorHAnsi" w:cstheme="minorHAnsi"/>
        </w:rPr>
        <w:t xml:space="preserve"> </w:t>
      </w:r>
      <w:r>
        <w:rPr>
          <w:rFonts w:asciiTheme="minorHAnsi" w:hAnsiTheme="minorHAnsi" w:cstheme="minorHAnsi"/>
        </w:rPr>
        <w:t>użytkowaniu</w:t>
      </w:r>
      <w:r w:rsidRPr="00B517B6">
        <w:rPr>
          <w:rFonts w:asciiTheme="minorHAnsi" w:hAnsiTheme="minorHAnsi" w:cstheme="minorHAnsi"/>
        </w:rPr>
        <w:t>. Zmiany planowane w zagospodarowaniu działki będą miały charakter porządkowy i prowadzący do estetyzacji obszaru.</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b/>
        </w:rPr>
      </w:pPr>
      <w:r w:rsidRPr="00B517B6">
        <w:rPr>
          <w:rFonts w:asciiTheme="minorHAnsi" w:hAnsiTheme="minorHAnsi" w:cstheme="minorHAnsi"/>
          <w:b/>
        </w:rPr>
        <w:t>Analiza inwestycji w odniesieniu do etapów realizacyjnego i użytkowego:</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1F4269" w:rsidRPr="001F4269" w:rsidRDefault="002F6516" w:rsidP="002F6516">
      <w:pPr>
        <w:pStyle w:val="NormalnyWeb"/>
        <w:numPr>
          <w:ilvl w:val="0"/>
          <w:numId w:val="39"/>
        </w:numPr>
        <w:spacing w:before="0" w:beforeAutospacing="0" w:after="0" w:afterAutospacing="0"/>
        <w:jc w:val="both"/>
        <w:rPr>
          <w:rFonts w:asciiTheme="minorHAnsi" w:hAnsiTheme="minorHAnsi" w:cstheme="minorHAnsi"/>
          <w:b/>
        </w:rPr>
      </w:pPr>
      <w:r w:rsidRPr="00B517B6">
        <w:rPr>
          <w:rFonts w:asciiTheme="minorHAnsi" w:hAnsiTheme="minorHAnsi" w:cstheme="minorHAnsi"/>
          <w:b/>
        </w:rPr>
        <w:t>etap realizacji:</w:t>
      </w:r>
      <w:r w:rsidRPr="00B517B6">
        <w:rPr>
          <w:rFonts w:asciiTheme="minorHAnsi" w:hAnsiTheme="minorHAnsi" w:cstheme="minorHAnsi"/>
        </w:rPr>
        <w:t xml:space="preserve"> planowana inwestycja </w:t>
      </w:r>
      <w:r>
        <w:rPr>
          <w:rFonts w:asciiTheme="minorHAnsi" w:hAnsiTheme="minorHAnsi" w:cstheme="minorHAnsi"/>
        </w:rPr>
        <w:t xml:space="preserve">nie </w:t>
      </w:r>
      <w:r w:rsidRPr="00B517B6">
        <w:rPr>
          <w:rFonts w:asciiTheme="minorHAnsi" w:hAnsiTheme="minorHAnsi" w:cstheme="minorHAnsi"/>
        </w:rPr>
        <w:t xml:space="preserve">wymaga użycia ciężkiego sprzętu budowlanego. Użycie sprzętu nie powinno blokować dróg dojazdowych. Niekorzystny wpływ na drogi dojazdowe i ścieżki piesze w strefie miejsca budowy musi być po zakończeniu prac zniwelowany, a wszystkie urządzenia terenowe doprowadzone do stanu pierwotnego. Dostawy materiałów budowlanych mogą odbywać się bezpośrednio na miejsce budowy w strefie placu manewrowego w obrębie działki, którego nośność pokrycia jest wystarczająca do przeniesienia obciążeń pojazdami dostawczymi. Całość prac budowlanych przebiegać będzie w obrębie działki. </w:t>
      </w:r>
    </w:p>
    <w:p w:rsidR="001F4269" w:rsidRDefault="001F4269" w:rsidP="001F4269">
      <w:pPr>
        <w:pStyle w:val="NormalnyWeb"/>
        <w:spacing w:before="0" w:beforeAutospacing="0" w:after="0" w:afterAutospacing="0"/>
        <w:jc w:val="both"/>
        <w:rPr>
          <w:rFonts w:asciiTheme="minorHAnsi" w:hAnsiTheme="minorHAnsi" w:cstheme="minorHAnsi"/>
          <w:b/>
        </w:rPr>
      </w:pPr>
    </w:p>
    <w:p w:rsidR="002F6516" w:rsidRPr="00B517B6" w:rsidRDefault="002F6516" w:rsidP="001F4269">
      <w:pPr>
        <w:pStyle w:val="NormalnyWeb"/>
        <w:spacing w:before="0" w:beforeAutospacing="0" w:after="0" w:afterAutospacing="0"/>
        <w:ind w:left="720"/>
        <w:jc w:val="both"/>
        <w:rPr>
          <w:rFonts w:asciiTheme="minorHAnsi" w:hAnsiTheme="minorHAnsi" w:cstheme="minorHAnsi"/>
          <w:b/>
        </w:rPr>
      </w:pPr>
      <w:r w:rsidRPr="00B517B6">
        <w:rPr>
          <w:rFonts w:asciiTheme="minorHAnsi" w:hAnsiTheme="minorHAnsi" w:cstheme="minorHAnsi"/>
          <w:b/>
        </w:rPr>
        <w:t>Wpływ na tereny sąsiadujące należy określić na nieznaczny za wyjątkiem drogi dojazdowej</w:t>
      </w:r>
      <w:r>
        <w:rPr>
          <w:rFonts w:asciiTheme="minorHAnsi" w:hAnsiTheme="minorHAnsi" w:cstheme="minorHAnsi"/>
          <w:b/>
        </w:rPr>
        <w:t xml:space="preserve"> stanowiącej własność inwestora, a używanej przez sąsiadów</w:t>
      </w:r>
      <w:r w:rsidRPr="00B517B6">
        <w:rPr>
          <w:rFonts w:asciiTheme="minorHAnsi" w:hAnsiTheme="minorHAnsi" w:cstheme="minorHAnsi"/>
          <w:b/>
        </w:rPr>
        <w:t>, którą należy po zakończeniu prac doprowadzić do stanu pierwotnego.</w:t>
      </w:r>
    </w:p>
    <w:p w:rsidR="002F6516" w:rsidRPr="00B517B6" w:rsidRDefault="002F6516" w:rsidP="002F6516">
      <w:pPr>
        <w:pStyle w:val="NormalnyWeb"/>
        <w:numPr>
          <w:ilvl w:val="0"/>
          <w:numId w:val="39"/>
        </w:numPr>
        <w:spacing w:before="0" w:beforeAutospacing="0" w:after="0" w:afterAutospacing="0"/>
        <w:jc w:val="both"/>
        <w:rPr>
          <w:rFonts w:asciiTheme="minorHAnsi" w:hAnsiTheme="minorHAnsi" w:cstheme="minorHAnsi"/>
          <w:b/>
        </w:rPr>
      </w:pPr>
      <w:r w:rsidRPr="00B517B6">
        <w:rPr>
          <w:rFonts w:asciiTheme="minorHAnsi" w:hAnsiTheme="minorHAnsi" w:cstheme="minorHAnsi"/>
          <w:b/>
        </w:rPr>
        <w:t>etap użytkowania:</w:t>
      </w:r>
      <w:r w:rsidRPr="00B517B6">
        <w:rPr>
          <w:rFonts w:asciiTheme="minorHAnsi" w:hAnsiTheme="minorHAnsi" w:cstheme="minorHAnsi"/>
        </w:rPr>
        <w:t xml:space="preserve"> w związku ze zgodnością planowanej inwestycji z dotychczasową formą użytkowania obiektów znajdujących się w rejonie budowy, planowana inwestycja nie będzie oddziaływała negatywnie i nie będzie stanowiła elementu dysonansowego w obszarze oddziaływania. </w:t>
      </w:r>
      <w:r>
        <w:rPr>
          <w:rFonts w:asciiTheme="minorHAnsi" w:hAnsiTheme="minorHAnsi" w:cstheme="minorHAnsi"/>
        </w:rPr>
        <w:t xml:space="preserve">Ze względu na całkowite zachowanie gabarytów i formy dotychczasowej, zespół zabudowy w żadnym stopniu nie </w:t>
      </w:r>
      <w:r w:rsidRPr="00B517B6">
        <w:rPr>
          <w:rFonts w:asciiTheme="minorHAnsi" w:hAnsiTheme="minorHAnsi" w:cstheme="minorHAnsi"/>
        </w:rPr>
        <w:t xml:space="preserve">będzie stanowił dominanty terenowej. </w:t>
      </w:r>
      <w:r w:rsidRPr="00B517B6">
        <w:rPr>
          <w:rFonts w:asciiTheme="minorHAnsi" w:hAnsiTheme="minorHAnsi" w:cstheme="minorHAnsi"/>
          <w:b/>
        </w:rPr>
        <w:t xml:space="preserve">Obszar oddziaływania zamierzenia budowlanego w aspekcie użytkowym </w:t>
      </w:r>
      <w:r>
        <w:rPr>
          <w:rFonts w:asciiTheme="minorHAnsi" w:hAnsiTheme="minorHAnsi" w:cstheme="minorHAnsi"/>
          <w:b/>
        </w:rPr>
        <w:t xml:space="preserve">ze względu na ograniczoną i okazjonalną formę planowanego użytkowania, </w:t>
      </w:r>
      <w:r w:rsidRPr="00B517B6">
        <w:rPr>
          <w:rFonts w:asciiTheme="minorHAnsi" w:hAnsiTheme="minorHAnsi" w:cstheme="minorHAnsi"/>
          <w:b/>
        </w:rPr>
        <w:t xml:space="preserve">ograniczy się do formy wizualnej i należy określić go jako pozytywne uzupełnienie zespołu zabudowy </w:t>
      </w:r>
      <w:r>
        <w:rPr>
          <w:rFonts w:asciiTheme="minorHAnsi" w:hAnsiTheme="minorHAnsi" w:cstheme="minorHAnsi"/>
          <w:b/>
        </w:rPr>
        <w:t>strefy budowy</w:t>
      </w:r>
      <w:r w:rsidRPr="00B517B6">
        <w:rPr>
          <w:rFonts w:asciiTheme="minorHAnsi" w:hAnsiTheme="minorHAnsi" w:cstheme="minorHAnsi"/>
          <w:b/>
        </w:rPr>
        <w:t xml:space="preserve">, </w:t>
      </w:r>
      <w:r>
        <w:rPr>
          <w:rFonts w:asciiTheme="minorHAnsi" w:hAnsiTheme="minorHAnsi" w:cstheme="minorHAnsi"/>
          <w:b/>
        </w:rPr>
        <w:t>w</w:t>
      </w:r>
      <w:r w:rsidRPr="00B517B6">
        <w:rPr>
          <w:rFonts w:asciiTheme="minorHAnsi" w:hAnsiTheme="minorHAnsi" w:cstheme="minorHAnsi"/>
          <w:b/>
        </w:rPr>
        <w:t xml:space="preserve"> której </w:t>
      </w:r>
      <w:r>
        <w:rPr>
          <w:rFonts w:asciiTheme="minorHAnsi" w:hAnsiTheme="minorHAnsi" w:cstheme="minorHAnsi"/>
          <w:b/>
        </w:rPr>
        <w:t>inwestycja</w:t>
      </w:r>
      <w:r w:rsidRPr="00B517B6">
        <w:rPr>
          <w:rFonts w:asciiTheme="minorHAnsi" w:hAnsiTheme="minorHAnsi" w:cstheme="minorHAnsi"/>
          <w:b/>
        </w:rPr>
        <w:t xml:space="preserve"> będzie zrealizowan</w:t>
      </w:r>
      <w:r>
        <w:rPr>
          <w:rFonts w:asciiTheme="minorHAnsi" w:hAnsiTheme="minorHAnsi" w:cstheme="minorHAnsi"/>
          <w:b/>
        </w:rPr>
        <w:t>a</w:t>
      </w:r>
      <w:r w:rsidRPr="00B517B6">
        <w:rPr>
          <w:rFonts w:asciiTheme="minorHAnsi" w:hAnsiTheme="minorHAnsi" w:cstheme="minorHAnsi"/>
          <w:b/>
        </w:rPr>
        <w:t xml:space="preserve">. </w:t>
      </w:r>
    </w:p>
    <w:p w:rsidR="002F6516" w:rsidRPr="00B517B6" w:rsidRDefault="002F6516" w:rsidP="002F6516">
      <w:pPr>
        <w:pStyle w:val="NormalnyWeb"/>
        <w:spacing w:before="0" w:beforeAutospacing="0" w:after="0" w:afterAutospacing="0"/>
        <w:jc w:val="both"/>
        <w:rPr>
          <w:rFonts w:asciiTheme="minorHAnsi" w:hAnsiTheme="minorHAnsi" w:cstheme="minorHAnsi"/>
          <w:b/>
          <w:bCs/>
          <w:sz w:val="32"/>
          <w:szCs w:val="28"/>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b/>
        </w:rPr>
        <w:t>Podsumowanie</w:t>
      </w:r>
      <w:r w:rsidRPr="00B517B6">
        <w:rPr>
          <w:rFonts w:asciiTheme="minorHAnsi" w:hAnsiTheme="minorHAnsi" w:cstheme="minorHAnsi"/>
        </w:rPr>
        <w:t xml:space="preserve">: Planowana inwestycja w zakresie budowlanym nie wpłynie negatywnie na tereny sąsiadujące przy założeniu zachowania kultury pracy przez wykonawcę. Pod względem wizualnym planowana inwestycja </w:t>
      </w:r>
      <w:r>
        <w:rPr>
          <w:rFonts w:asciiTheme="minorHAnsi" w:hAnsiTheme="minorHAnsi" w:cstheme="minorHAnsi"/>
        </w:rPr>
        <w:t xml:space="preserve">nie </w:t>
      </w:r>
      <w:r w:rsidRPr="00B517B6">
        <w:rPr>
          <w:rFonts w:asciiTheme="minorHAnsi" w:hAnsiTheme="minorHAnsi" w:cstheme="minorHAnsi"/>
        </w:rPr>
        <w:t>zmieni dzisiejsz</w:t>
      </w:r>
      <w:r>
        <w:rPr>
          <w:rFonts w:asciiTheme="minorHAnsi" w:hAnsiTheme="minorHAnsi" w:cstheme="minorHAnsi"/>
        </w:rPr>
        <w:t>ego</w:t>
      </w:r>
      <w:r w:rsidRPr="00B517B6">
        <w:rPr>
          <w:rFonts w:asciiTheme="minorHAnsi" w:hAnsiTheme="minorHAnsi" w:cstheme="minorHAnsi"/>
        </w:rPr>
        <w:t xml:space="preserve"> odbior</w:t>
      </w:r>
      <w:r>
        <w:rPr>
          <w:rFonts w:asciiTheme="minorHAnsi" w:hAnsiTheme="minorHAnsi" w:cstheme="minorHAnsi"/>
        </w:rPr>
        <w:t>u</w:t>
      </w:r>
      <w:r w:rsidRPr="00B517B6">
        <w:rPr>
          <w:rFonts w:asciiTheme="minorHAnsi" w:hAnsiTheme="minorHAnsi" w:cstheme="minorHAnsi"/>
        </w:rPr>
        <w:t xml:space="preserve"> miejsca budowy ze względu na utrzymanie zgodnej z istniejącą w najbliższej okolicy funkcją i formą zabudowy. Pod względem użytkowym inwestycja nie zmienia funkcji zespołu zabudowy wzdłuż całej drogi </w:t>
      </w:r>
      <w:r>
        <w:rPr>
          <w:rFonts w:asciiTheme="minorHAnsi" w:hAnsiTheme="minorHAnsi" w:cstheme="minorHAnsi"/>
        </w:rPr>
        <w:t>gminnej</w:t>
      </w:r>
      <w:r w:rsidRPr="00B517B6">
        <w:rPr>
          <w:rFonts w:asciiTheme="minorHAnsi" w:hAnsiTheme="minorHAnsi" w:cstheme="minorHAnsi"/>
        </w:rPr>
        <w:t>, a w związku z tym, nie będzie miała znaczenia formalnego dla otoczenia miejsca budowy.</w:t>
      </w:r>
    </w:p>
    <w:p w:rsidR="002F6516" w:rsidRPr="00B517B6" w:rsidRDefault="002F6516" w:rsidP="002F6516">
      <w:pPr>
        <w:pStyle w:val="NormalnyWeb"/>
        <w:spacing w:before="0" w:beforeAutospacing="0" w:after="0" w:afterAutospacing="0"/>
        <w:jc w:val="both"/>
        <w:rPr>
          <w:rFonts w:asciiTheme="minorHAnsi" w:hAnsiTheme="minorHAnsi" w:cstheme="minorHAnsi"/>
        </w:rPr>
      </w:pPr>
    </w:p>
    <w:p w:rsidR="002F6516" w:rsidRPr="00B517B6" w:rsidRDefault="002F6516" w:rsidP="002F6516">
      <w:pPr>
        <w:pStyle w:val="NormalnyWeb"/>
        <w:spacing w:before="0" w:beforeAutospacing="0" w:after="0" w:afterAutospacing="0"/>
        <w:jc w:val="both"/>
        <w:rPr>
          <w:rFonts w:asciiTheme="minorHAnsi" w:hAnsiTheme="minorHAnsi" w:cstheme="minorHAnsi"/>
        </w:rPr>
      </w:pPr>
      <w:r w:rsidRPr="00B517B6">
        <w:rPr>
          <w:rFonts w:asciiTheme="minorHAnsi" w:hAnsiTheme="minorHAnsi" w:cstheme="minorHAnsi"/>
          <w:b/>
        </w:rPr>
        <w:t>Reasumując planowana inwestycja bezpośrednio wpływa wyłącznie na obszar dział</w:t>
      </w:r>
      <w:r>
        <w:rPr>
          <w:rFonts w:asciiTheme="minorHAnsi" w:hAnsiTheme="minorHAnsi" w:cstheme="minorHAnsi"/>
          <w:b/>
        </w:rPr>
        <w:t>ek</w:t>
      </w:r>
      <w:r w:rsidRPr="00B517B6">
        <w:rPr>
          <w:rFonts w:asciiTheme="minorHAnsi" w:hAnsiTheme="minorHAnsi" w:cstheme="minorHAnsi"/>
          <w:b/>
        </w:rPr>
        <w:t xml:space="preserve"> nr </w:t>
      </w:r>
      <w:r>
        <w:rPr>
          <w:rFonts w:asciiTheme="minorHAnsi" w:hAnsiTheme="minorHAnsi" w:cstheme="minorHAnsi"/>
          <w:b/>
        </w:rPr>
        <w:t>1458 i 1459,</w:t>
      </w:r>
      <w:r w:rsidRPr="00B517B6">
        <w:rPr>
          <w:rFonts w:asciiTheme="minorHAnsi" w:hAnsiTheme="minorHAnsi" w:cstheme="minorHAnsi"/>
          <w:b/>
        </w:rPr>
        <w:t xml:space="preserve"> </w:t>
      </w:r>
      <w:r>
        <w:rPr>
          <w:rFonts w:asciiTheme="minorHAnsi" w:hAnsiTheme="minorHAnsi" w:cstheme="minorHAnsi"/>
          <w:b/>
        </w:rPr>
        <w:t xml:space="preserve">a </w:t>
      </w:r>
      <w:r w:rsidRPr="00B517B6">
        <w:rPr>
          <w:rFonts w:asciiTheme="minorHAnsi" w:hAnsiTheme="minorHAnsi" w:cstheme="minorHAnsi"/>
          <w:b/>
        </w:rPr>
        <w:t>czasowo na drogę dojazdową</w:t>
      </w:r>
      <w:r>
        <w:rPr>
          <w:rFonts w:asciiTheme="minorHAnsi" w:hAnsiTheme="minorHAnsi" w:cstheme="minorHAnsi"/>
          <w:b/>
        </w:rPr>
        <w:t xml:space="preserve"> używaną przez sąsiadów</w:t>
      </w:r>
      <w:r w:rsidRPr="00B517B6">
        <w:rPr>
          <w:rFonts w:asciiTheme="minorHAnsi" w:hAnsiTheme="minorHAnsi" w:cstheme="minorHAnsi"/>
          <w:b/>
        </w:rPr>
        <w:t>, która musi być w wypadku uszkodzeń doprowadzona do stanu wyjściowego - odbiór wizualny i formalny planowanego przedsięwzięcia należy określić jako pozytywny</w:t>
      </w:r>
      <w:r w:rsidRPr="00B517B6">
        <w:rPr>
          <w:rFonts w:asciiTheme="minorHAnsi" w:hAnsiTheme="minorHAnsi" w:cstheme="minorHAnsi"/>
        </w:rPr>
        <w:t>.</w:t>
      </w:r>
      <w:r>
        <w:rPr>
          <w:rFonts w:asciiTheme="minorHAnsi" w:hAnsiTheme="minorHAnsi" w:cstheme="minorHAnsi"/>
        </w:rPr>
        <w:t xml:space="preserve"> </w:t>
      </w:r>
      <w:r w:rsidRPr="0064685E">
        <w:rPr>
          <w:rFonts w:asciiTheme="minorHAnsi" w:hAnsiTheme="minorHAnsi" w:cstheme="minorHAnsi"/>
          <w:b/>
        </w:rPr>
        <w:t xml:space="preserve">Ze względu na istnienie w chwili zakupu działek nr 1458 i 1459 przez nowego właściciela, zespołu zabudowy w stanie obecnym, którego charakter i forma w wyniku planowanych zmian nie ulegnie zmianie, ograniczenia wynikające z istniejącego zbliżenia obiektów do granicy działki, musiały być znane sąsiadowi i nie mogą stanowić podstawy do oprotestowania </w:t>
      </w:r>
      <w:r>
        <w:rPr>
          <w:rFonts w:asciiTheme="minorHAnsi" w:hAnsiTheme="minorHAnsi" w:cstheme="minorHAnsi"/>
          <w:b/>
        </w:rPr>
        <w:t xml:space="preserve">wykonania </w:t>
      </w:r>
      <w:r w:rsidRPr="0064685E">
        <w:rPr>
          <w:rFonts w:asciiTheme="minorHAnsi" w:hAnsiTheme="minorHAnsi" w:cstheme="minorHAnsi"/>
          <w:b/>
        </w:rPr>
        <w:t>bieżącej inwestycji.</w:t>
      </w:r>
      <w:r w:rsidR="001F4269">
        <w:rPr>
          <w:rFonts w:asciiTheme="minorHAnsi" w:hAnsiTheme="minorHAnsi" w:cstheme="minorHAnsi"/>
          <w:b/>
        </w:rPr>
        <w:t xml:space="preserve"> Inwestycja realizowana będzie pod rygorem wykonania zaleconych w uzgodnieniach pożarowych zasad zabezpieczenia ogniowego budynku – powodem poszerzenia standardowego zabezpieczenia pożarowego jest zbliżenie obiektu do granic działki i sąsiadującego pośrednio budynku mieszkalnego w konstrukcji drewnianej, który znajduje się w odległości mniejszej niż wymagana przepisami prawa budowlanego. </w:t>
      </w:r>
    </w:p>
    <w:p w:rsidR="008E5EE1" w:rsidRDefault="008E5EE1" w:rsidP="00484633">
      <w:pPr>
        <w:jc w:val="both"/>
        <w:rPr>
          <w:rFonts w:asciiTheme="minorHAnsi" w:hAnsiTheme="minorHAnsi"/>
        </w:rPr>
      </w:pPr>
    </w:p>
    <w:p w:rsidR="00E76937" w:rsidRDefault="00E76937" w:rsidP="00484633">
      <w:pPr>
        <w:jc w:val="both"/>
        <w:rPr>
          <w:rFonts w:asciiTheme="minorHAnsi" w:hAnsiTheme="minorHAnsi"/>
        </w:rPr>
      </w:pPr>
    </w:p>
    <w:p w:rsidR="002F6516" w:rsidRDefault="002F6516" w:rsidP="00484633">
      <w:pPr>
        <w:jc w:val="both"/>
        <w:rPr>
          <w:rFonts w:asciiTheme="minorHAnsi" w:hAnsiTheme="minorHAnsi"/>
        </w:rPr>
      </w:pPr>
    </w:p>
    <w:p w:rsidR="002F6516" w:rsidRDefault="002F6516" w:rsidP="00484633">
      <w:pPr>
        <w:jc w:val="both"/>
        <w:rPr>
          <w:rFonts w:asciiTheme="minorHAnsi" w:hAnsiTheme="minorHAnsi"/>
        </w:rPr>
      </w:pPr>
    </w:p>
    <w:p w:rsidR="002F6516" w:rsidRDefault="002F6516" w:rsidP="00484633">
      <w:pPr>
        <w:jc w:val="both"/>
        <w:rPr>
          <w:rFonts w:asciiTheme="minorHAnsi" w:hAnsiTheme="minorHAnsi"/>
        </w:rPr>
      </w:pPr>
    </w:p>
    <w:p w:rsidR="002F6516" w:rsidRDefault="002F6516" w:rsidP="00484633">
      <w:pPr>
        <w:jc w:val="both"/>
        <w:rPr>
          <w:rFonts w:asciiTheme="minorHAnsi" w:hAnsiTheme="minorHAnsi"/>
        </w:rPr>
      </w:pPr>
    </w:p>
    <w:p w:rsidR="002F6516" w:rsidRDefault="002F6516" w:rsidP="00484633">
      <w:pPr>
        <w:jc w:val="both"/>
        <w:rPr>
          <w:rFonts w:asciiTheme="minorHAnsi" w:hAnsiTheme="minorHAnsi"/>
        </w:rPr>
      </w:pPr>
    </w:p>
    <w:p w:rsidR="002F6516" w:rsidRDefault="002F6516" w:rsidP="00484633">
      <w:pPr>
        <w:jc w:val="both"/>
        <w:rPr>
          <w:rFonts w:asciiTheme="minorHAnsi" w:hAnsiTheme="minorHAnsi"/>
        </w:rPr>
      </w:pPr>
    </w:p>
    <w:p w:rsidR="002F6516" w:rsidRDefault="002F6516" w:rsidP="00484633">
      <w:pPr>
        <w:jc w:val="both"/>
        <w:rPr>
          <w:rFonts w:asciiTheme="minorHAnsi" w:hAnsiTheme="minorHAnsi"/>
        </w:rPr>
      </w:pPr>
    </w:p>
    <w:p w:rsidR="002F6516" w:rsidRDefault="002F6516" w:rsidP="00484633">
      <w:pPr>
        <w:jc w:val="both"/>
        <w:rPr>
          <w:rFonts w:asciiTheme="minorHAnsi" w:hAnsiTheme="minorHAnsi"/>
        </w:rPr>
      </w:pPr>
    </w:p>
    <w:p w:rsidR="001F4269" w:rsidRPr="00F5441F" w:rsidRDefault="001F4269" w:rsidP="001F4269">
      <w:pPr>
        <w:pStyle w:val="Nagwek1"/>
        <w:ind w:left="284" w:hanging="284"/>
        <w:jc w:val="center"/>
        <w:rPr>
          <w:rFonts w:asciiTheme="minorHAnsi" w:hAnsiTheme="minorHAnsi" w:cstheme="minorHAnsi"/>
          <w:b/>
          <w:sz w:val="36"/>
        </w:rPr>
      </w:pPr>
      <w:r>
        <w:rPr>
          <w:rFonts w:asciiTheme="minorHAnsi" w:hAnsiTheme="minorHAnsi" w:cstheme="minorHAnsi"/>
          <w:b/>
          <w:sz w:val="36"/>
        </w:rPr>
        <w:lastRenderedPageBreak/>
        <w:t>CHARAKTERYSTYKA ENERGETYCZNA</w:t>
      </w:r>
    </w:p>
    <w:p w:rsidR="001F4269" w:rsidRPr="00F5441F" w:rsidRDefault="001F4269" w:rsidP="001F4269"/>
    <w:p w:rsidR="001F4269" w:rsidRDefault="001F4269" w:rsidP="001F4269">
      <w:pPr>
        <w:pStyle w:val="NormalnyWeb"/>
        <w:spacing w:before="0" w:beforeAutospacing="0" w:after="0" w:afterAutospacing="0"/>
        <w:jc w:val="both"/>
        <w:rPr>
          <w:rFonts w:asciiTheme="minorHAnsi" w:hAnsiTheme="minorHAnsi" w:cstheme="minorHAnsi"/>
        </w:rPr>
      </w:pPr>
      <w:r w:rsidRPr="00EA2B5F">
        <w:rPr>
          <w:rFonts w:asciiTheme="minorHAnsi" w:hAnsiTheme="minorHAnsi" w:cstheme="minorHAnsi"/>
        </w:rPr>
        <w:t>Planowana inwestycja</w:t>
      </w:r>
      <w:r>
        <w:rPr>
          <w:rFonts w:asciiTheme="minorHAnsi" w:hAnsiTheme="minorHAnsi" w:cstheme="minorHAnsi"/>
          <w:b/>
        </w:rPr>
        <w:t xml:space="preserve"> </w:t>
      </w:r>
      <w:r>
        <w:rPr>
          <w:rFonts w:asciiTheme="minorHAnsi" w:hAnsiTheme="minorHAnsi" w:cstheme="minorHAnsi"/>
        </w:rPr>
        <w:t>ze względu na konieczność zachowania niezmienionej formy i wystroju budynku wyklucza zastosowanie izolacji termicznych w obiekcie zarówno w formie izolacji zewnętrznej jak i wewnętrznej. Przewidywane sezonowe, okazjonalne i krótkotrwałe (do kilku godzin w wyjątkowych sytuacjach – oprowadzenie po obiekcie nie powinno trwać dłużej niż 30 minut) użytkowanie obiektu czyni izolowanie termiczne obiektu nieuzasadnionym ekonomicznie.</w:t>
      </w:r>
    </w:p>
    <w:p w:rsidR="001F4269" w:rsidRPr="00EA2B5F" w:rsidRDefault="001F4269" w:rsidP="001F4269">
      <w:pPr>
        <w:pStyle w:val="NormalnyWeb"/>
        <w:spacing w:before="0" w:beforeAutospacing="0" w:after="0" w:afterAutospacing="0"/>
        <w:jc w:val="both"/>
        <w:rPr>
          <w:rFonts w:asciiTheme="minorHAnsi" w:hAnsiTheme="minorHAnsi" w:cstheme="minorHAnsi"/>
        </w:rPr>
      </w:pPr>
      <w:r>
        <w:rPr>
          <w:rFonts w:asciiTheme="minorHAnsi" w:hAnsiTheme="minorHAnsi" w:cstheme="minorHAnsi"/>
        </w:rPr>
        <w:t>W związku z powyższym przy założeniu, że planowany obiekt nie musi spełniać warunków izolacyjności cieplnej, oraz nie będzie ogrzewany, poza pomieszczeniem sanitarnym do czasu zimowego spuszczenia wody zrezygnowano z wykonywania obliczeń charakterystyki energetycznej.</w:t>
      </w:r>
    </w:p>
    <w:p w:rsidR="001F4269" w:rsidRDefault="001F4269" w:rsidP="00484633">
      <w:pPr>
        <w:jc w:val="both"/>
        <w:rPr>
          <w:rFonts w:asciiTheme="minorHAnsi" w:hAnsiTheme="minorHAnsi"/>
        </w:rPr>
      </w:pPr>
    </w:p>
    <w:p w:rsidR="002F6516" w:rsidRDefault="002F6516"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1F4269" w:rsidRDefault="001F4269" w:rsidP="00484633">
      <w:pPr>
        <w:jc w:val="both"/>
        <w:rPr>
          <w:rFonts w:asciiTheme="minorHAnsi" w:hAnsiTheme="minorHAnsi"/>
        </w:rPr>
      </w:pPr>
    </w:p>
    <w:p w:rsidR="00847A9D" w:rsidRDefault="00847A9D" w:rsidP="00847A9D">
      <w:pPr>
        <w:pStyle w:val="Nagwek1"/>
        <w:ind w:left="284" w:hanging="284"/>
        <w:jc w:val="center"/>
        <w:rPr>
          <w:rFonts w:asciiTheme="minorHAnsi" w:hAnsiTheme="minorHAnsi" w:cstheme="minorHAnsi"/>
          <w:b/>
          <w:sz w:val="36"/>
        </w:rPr>
      </w:pPr>
    </w:p>
    <w:p w:rsidR="00847A9D" w:rsidRPr="00F5441F" w:rsidRDefault="00847A9D" w:rsidP="00847A9D">
      <w:pPr>
        <w:pStyle w:val="Nagwek1"/>
        <w:ind w:left="284" w:hanging="284"/>
        <w:jc w:val="center"/>
        <w:rPr>
          <w:rFonts w:asciiTheme="minorHAnsi" w:hAnsiTheme="minorHAnsi" w:cstheme="minorHAnsi"/>
          <w:b/>
          <w:sz w:val="36"/>
        </w:rPr>
      </w:pPr>
      <w:r w:rsidRPr="00F5441F">
        <w:rPr>
          <w:rFonts w:asciiTheme="minorHAnsi" w:hAnsiTheme="minorHAnsi" w:cstheme="minorHAnsi"/>
          <w:b/>
          <w:sz w:val="36"/>
        </w:rPr>
        <w:t>OPINIA GEOTECHNICZNA DLA MIEJSCA BUDOWY</w:t>
      </w:r>
    </w:p>
    <w:p w:rsidR="00847A9D" w:rsidRPr="00F5441F" w:rsidRDefault="00847A9D" w:rsidP="00847A9D"/>
    <w:p w:rsidR="00847A9D" w:rsidRPr="00F5441F" w:rsidRDefault="00847A9D" w:rsidP="00847A9D">
      <w:pPr>
        <w:pStyle w:val="NormalnyWeb"/>
        <w:numPr>
          <w:ilvl w:val="0"/>
          <w:numId w:val="26"/>
        </w:numPr>
        <w:spacing w:before="0" w:beforeAutospacing="0" w:after="0" w:afterAutospacing="0"/>
        <w:jc w:val="both"/>
        <w:rPr>
          <w:rFonts w:asciiTheme="minorHAnsi" w:hAnsiTheme="minorHAnsi" w:cstheme="minorHAnsi"/>
        </w:rPr>
      </w:pPr>
      <w:r w:rsidRPr="00F5441F">
        <w:rPr>
          <w:rFonts w:asciiTheme="minorHAnsi" w:hAnsiTheme="minorHAnsi" w:cstheme="minorHAnsi"/>
          <w:b/>
        </w:rPr>
        <w:t>Lokalizacja miejsca budowy</w:t>
      </w:r>
      <w:r w:rsidRPr="00F5441F">
        <w:rPr>
          <w:rFonts w:asciiTheme="minorHAnsi" w:hAnsiTheme="minorHAnsi" w:cstheme="minorHAnsi"/>
        </w:rPr>
        <w:t>: obręb 0003 Jaśliska, działka nr 1461, jednostka ewidencyjna  180710_2 gmina Jaśliska, powiat Krosno, województwo podkarpackie.</w:t>
      </w:r>
    </w:p>
    <w:p w:rsidR="00847A9D" w:rsidRPr="00F5441F" w:rsidRDefault="00847A9D" w:rsidP="00847A9D">
      <w:pPr>
        <w:pStyle w:val="NormalnyWeb"/>
        <w:numPr>
          <w:ilvl w:val="0"/>
          <w:numId w:val="26"/>
        </w:numPr>
        <w:spacing w:before="0" w:beforeAutospacing="0" w:after="0" w:afterAutospacing="0"/>
        <w:jc w:val="both"/>
        <w:rPr>
          <w:rFonts w:asciiTheme="minorHAnsi" w:hAnsiTheme="minorHAnsi" w:cstheme="minorHAnsi"/>
        </w:rPr>
      </w:pPr>
      <w:r w:rsidRPr="00F5441F">
        <w:rPr>
          <w:rFonts w:asciiTheme="minorHAnsi" w:hAnsiTheme="minorHAnsi" w:cstheme="minorHAnsi"/>
          <w:b/>
        </w:rPr>
        <w:t xml:space="preserve">Dotychczasowy sposób wykorzystania terenu: </w:t>
      </w:r>
      <w:r w:rsidRPr="00F5441F">
        <w:rPr>
          <w:rFonts w:asciiTheme="minorHAnsi" w:hAnsiTheme="minorHAnsi" w:cstheme="minorHAnsi"/>
        </w:rPr>
        <w:t xml:space="preserve">działka użytkowana była dotychczasowo jako teren indywidualnego siedliska rolniczego/rzemieślniczego, w obrębie którego zorganizowane były dojścia piesze i dojazd dla wozu drabinowego do boiska przejazdowego, którego charakter zmienił się w czasie użytkowania i utracił swoje pierwotne znaczenie w momencie zarzucenia gospodarki rolnej i działalności rzemieślniczej przez właścicieli budynku. W chwili rozpoczęcia prac projektowych dojazd był już tylko śladowy. </w:t>
      </w:r>
    </w:p>
    <w:p w:rsidR="00847A9D" w:rsidRPr="00F5441F" w:rsidRDefault="00847A9D" w:rsidP="00847A9D">
      <w:pPr>
        <w:pStyle w:val="NormalnyWeb"/>
        <w:numPr>
          <w:ilvl w:val="0"/>
          <w:numId w:val="26"/>
        </w:numPr>
        <w:spacing w:before="0" w:beforeAutospacing="0" w:after="0" w:afterAutospacing="0"/>
        <w:jc w:val="both"/>
        <w:rPr>
          <w:rFonts w:asciiTheme="minorHAnsi" w:hAnsiTheme="minorHAnsi" w:cstheme="minorHAnsi"/>
        </w:rPr>
      </w:pPr>
      <w:r w:rsidRPr="00F5441F">
        <w:rPr>
          <w:rFonts w:asciiTheme="minorHAnsi" w:hAnsiTheme="minorHAnsi" w:cstheme="minorHAnsi"/>
          <w:b/>
        </w:rPr>
        <w:t>Ukształtowanie terenu działki:</w:t>
      </w:r>
      <w:r w:rsidRPr="00F5441F">
        <w:rPr>
          <w:rFonts w:asciiTheme="minorHAnsi" w:hAnsiTheme="minorHAnsi" w:cstheme="minorHAnsi"/>
        </w:rPr>
        <w:t xml:space="preserve"> teren działki jest płaski i nie wymaga poważniejszych prac gruntowych.</w:t>
      </w:r>
    </w:p>
    <w:p w:rsidR="00847A9D" w:rsidRPr="00F5441F" w:rsidRDefault="00847A9D" w:rsidP="00847A9D">
      <w:pPr>
        <w:pStyle w:val="NormalnyWeb"/>
        <w:numPr>
          <w:ilvl w:val="0"/>
          <w:numId w:val="26"/>
        </w:numPr>
        <w:spacing w:before="0" w:beforeAutospacing="0" w:after="0" w:afterAutospacing="0"/>
        <w:jc w:val="both"/>
        <w:rPr>
          <w:rFonts w:asciiTheme="minorHAnsi" w:hAnsiTheme="minorHAnsi" w:cstheme="minorHAnsi"/>
        </w:rPr>
      </w:pPr>
      <w:r w:rsidRPr="00F5441F">
        <w:rPr>
          <w:rFonts w:asciiTheme="minorHAnsi" w:hAnsiTheme="minorHAnsi" w:cstheme="minorHAnsi"/>
          <w:b/>
        </w:rPr>
        <w:t xml:space="preserve">Zagospodarowanie terenu działki: </w:t>
      </w:r>
      <w:r w:rsidRPr="00F5441F">
        <w:rPr>
          <w:rFonts w:asciiTheme="minorHAnsi" w:hAnsiTheme="minorHAnsi" w:cstheme="minorHAnsi"/>
        </w:rPr>
        <w:t>działka jest zagospodarowana. W jej obrębie znajduje się zespół zabudowy składający się z budynku mieszkalno-gospodarczego z przybudówką gospodarczą połączoną z nim poprzez półotwarty miedzuch.</w:t>
      </w:r>
    </w:p>
    <w:p w:rsidR="00847A9D" w:rsidRPr="00F5441F" w:rsidRDefault="00847A9D" w:rsidP="00847A9D">
      <w:pPr>
        <w:pStyle w:val="NormalnyWeb"/>
        <w:numPr>
          <w:ilvl w:val="0"/>
          <w:numId w:val="26"/>
        </w:numPr>
        <w:spacing w:before="0" w:beforeAutospacing="0" w:after="0" w:afterAutospacing="0"/>
        <w:jc w:val="both"/>
        <w:rPr>
          <w:rFonts w:asciiTheme="minorHAnsi" w:hAnsiTheme="minorHAnsi" w:cstheme="minorHAnsi"/>
        </w:rPr>
      </w:pPr>
      <w:r w:rsidRPr="00F5441F">
        <w:rPr>
          <w:rFonts w:asciiTheme="minorHAnsi" w:hAnsiTheme="minorHAnsi" w:cstheme="minorHAnsi"/>
          <w:b/>
        </w:rPr>
        <w:t>Zieleń i zadrzewienie mające wpływ na miejsce budowy:</w:t>
      </w:r>
      <w:r w:rsidRPr="00F5441F">
        <w:rPr>
          <w:rFonts w:asciiTheme="minorHAnsi" w:hAnsiTheme="minorHAnsi" w:cstheme="minorHAnsi"/>
        </w:rPr>
        <w:t xml:space="preserve"> zieleń występująca na działce nosi cechy przypadkowego nasadzenia i w większości nadaje się do usunięcia, lub już została usunięta w wyniku bieżących prac porządkowych.</w:t>
      </w:r>
    </w:p>
    <w:p w:rsidR="00847A9D" w:rsidRPr="00F5441F" w:rsidRDefault="00847A9D" w:rsidP="00847A9D">
      <w:pPr>
        <w:pStyle w:val="NormalnyWeb"/>
        <w:numPr>
          <w:ilvl w:val="0"/>
          <w:numId w:val="26"/>
        </w:numPr>
        <w:spacing w:before="0" w:beforeAutospacing="0" w:after="0" w:afterAutospacing="0"/>
        <w:jc w:val="both"/>
        <w:rPr>
          <w:rFonts w:asciiTheme="minorHAnsi" w:hAnsiTheme="minorHAnsi" w:cstheme="minorHAnsi"/>
        </w:rPr>
      </w:pPr>
      <w:r w:rsidRPr="00F5441F">
        <w:rPr>
          <w:rFonts w:asciiTheme="minorHAnsi" w:hAnsiTheme="minorHAnsi" w:cstheme="minorHAnsi"/>
          <w:b/>
        </w:rPr>
        <w:t>Badania odkrywkowe gruntu:</w:t>
      </w:r>
      <w:r w:rsidRPr="00F5441F">
        <w:rPr>
          <w:rFonts w:asciiTheme="minorHAnsi" w:hAnsiTheme="minorHAnsi" w:cstheme="minorHAnsi"/>
        </w:rPr>
        <w:t xml:space="preserve"> przeprowadzona wizja lokalna i wykonany pojedynczy wykop kontrolny o głębokości ok. 1</w:t>
      </w:r>
      <w:r>
        <w:rPr>
          <w:rFonts w:asciiTheme="minorHAnsi" w:hAnsiTheme="minorHAnsi" w:cstheme="minorHAnsi"/>
        </w:rPr>
        <w:t>,2</w:t>
      </w:r>
      <w:r w:rsidRPr="00F5441F">
        <w:rPr>
          <w:rFonts w:asciiTheme="minorHAnsi" w:hAnsiTheme="minorHAnsi" w:cstheme="minorHAnsi"/>
        </w:rPr>
        <w:t xml:space="preserve"> m, wykazały występowanie gruntów stabilnych, nośnych, z niegroźnymi przesączami wód podskórnych występujących w okresie badań (suchy lipiec) na głębokości rozpoczynającej się od ok. 80 cm</w:t>
      </w:r>
    </w:p>
    <w:p w:rsidR="00847A9D" w:rsidRPr="00F5441F" w:rsidRDefault="00847A9D" w:rsidP="00847A9D">
      <w:pPr>
        <w:pStyle w:val="NormalnyWeb"/>
        <w:numPr>
          <w:ilvl w:val="0"/>
          <w:numId w:val="26"/>
        </w:numPr>
        <w:spacing w:before="0" w:beforeAutospacing="0" w:after="0" w:afterAutospacing="0"/>
        <w:jc w:val="both"/>
        <w:rPr>
          <w:rFonts w:asciiTheme="minorHAnsi" w:hAnsiTheme="minorHAnsi" w:cstheme="minorHAnsi"/>
        </w:rPr>
      </w:pPr>
      <w:r w:rsidRPr="00F5441F">
        <w:rPr>
          <w:rFonts w:asciiTheme="minorHAnsi" w:hAnsiTheme="minorHAnsi" w:cstheme="minorHAnsi"/>
          <w:b/>
        </w:rPr>
        <w:t xml:space="preserve">Wnioski końcowe z wizji lokalnej i badań odkrywkowych: </w:t>
      </w:r>
      <w:r w:rsidRPr="00101621">
        <w:rPr>
          <w:rFonts w:asciiTheme="minorHAnsi" w:hAnsiTheme="minorHAnsi" w:cstheme="minorHAnsi"/>
        </w:rPr>
        <w:t>wizja lokalna w terenie z badaniem odkrywkowym, oraz zebrane informacje od Inwestora pozwalają określić teren budowy jako nadający się pod planowaną inwestycję, bez konieczności wymiany gruntu lub wzmacniania podłoża. Nieznaczny spadek terenu można opanować bez zmiany profilu terenu, a urobek z wykopów fundamentowy posłuży do wyrównania zagłębień w obrysie działki przeznaczonej na plac postojowy. Pojedynczy wykop kontrolny nie jest podstawą do miarodajnego określenia całościowej sytuacji gruntowej w całym obwodzie projektowanego obiektu, w związku z tym w przypadku stwierdzenia w trakcie realizacji fundamentów obwodowych warunków innych niż założone, należy zawezwać projektantów dokumentacji celem ustalenia rozwiązań przystających do zaistniałej sytuacji.</w:t>
      </w:r>
    </w:p>
    <w:p w:rsidR="00847A9D" w:rsidRPr="00F5441F" w:rsidRDefault="00847A9D" w:rsidP="00847A9D">
      <w:pPr>
        <w:pStyle w:val="NormalnyWeb"/>
        <w:spacing w:before="0" w:beforeAutospacing="0" w:after="0" w:afterAutospacing="0"/>
        <w:jc w:val="both"/>
        <w:rPr>
          <w:rFonts w:asciiTheme="minorHAnsi" w:hAnsiTheme="minorHAnsi" w:cstheme="minorHAnsi"/>
          <w:b/>
          <w:bCs/>
          <w:sz w:val="32"/>
          <w:szCs w:val="28"/>
        </w:rPr>
      </w:pPr>
    </w:p>
    <w:p w:rsidR="00847A9D" w:rsidRPr="00F5441F" w:rsidRDefault="00847A9D" w:rsidP="00847A9D">
      <w:pPr>
        <w:pStyle w:val="NormalnyWeb"/>
        <w:spacing w:before="0" w:beforeAutospacing="0" w:after="0" w:afterAutospacing="0"/>
        <w:jc w:val="both"/>
        <w:rPr>
          <w:rFonts w:asciiTheme="minorHAnsi" w:hAnsiTheme="minorHAnsi" w:cstheme="minorHAnsi"/>
          <w:b/>
          <w:bCs/>
          <w:sz w:val="32"/>
          <w:szCs w:val="28"/>
        </w:rPr>
      </w:pPr>
    </w:p>
    <w:p w:rsidR="00847A9D" w:rsidRPr="00F5441F" w:rsidRDefault="00847A9D" w:rsidP="00847A9D">
      <w:pPr>
        <w:pStyle w:val="NormalnyWeb"/>
        <w:spacing w:before="0" w:beforeAutospacing="0" w:after="0" w:afterAutospacing="0"/>
        <w:jc w:val="both"/>
        <w:rPr>
          <w:rFonts w:asciiTheme="minorHAnsi" w:hAnsiTheme="minorHAnsi" w:cstheme="minorHAnsi"/>
          <w:b/>
          <w:bCs/>
          <w:sz w:val="32"/>
          <w:szCs w:val="28"/>
        </w:rPr>
      </w:pPr>
    </w:p>
    <w:p w:rsidR="00847A9D" w:rsidRPr="00F5441F" w:rsidRDefault="00847A9D" w:rsidP="00847A9D">
      <w:pPr>
        <w:pStyle w:val="NormalnyWeb"/>
        <w:spacing w:before="0" w:beforeAutospacing="0" w:after="0" w:afterAutospacing="0"/>
        <w:jc w:val="both"/>
        <w:rPr>
          <w:rFonts w:asciiTheme="minorHAnsi" w:hAnsiTheme="minorHAnsi" w:cstheme="minorHAnsi"/>
          <w:b/>
          <w:bCs/>
          <w:sz w:val="32"/>
          <w:szCs w:val="28"/>
        </w:rPr>
      </w:pPr>
    </w:p>
    <w:p w:rsidR="00847A9D" w:rsidRPr="00F5441F" w:rsidRDefault="00847A9D" w:rsidP="00847A9D">
      <w:pPr>
        <w:pStyle w:val="NormalnyWeb"/>
        <w:spacing w:before="0" w:beforeAutospacing="0" w:after="0" w:afterAutospacing="0"/>
        <w:jc w:val="both"/>
        <w:rPr>
          <w:rFonts w:asciiTheme="minorHAnsi" w:hAnsiTheme="minorHAnsi" w:cstheme="minorHAnsi"/>
          <w:b/>
          <w:bCs/>
          <w:sz w:val="32"/>
          <w:szCs w:val="28"/>
        </w:rPr>
      </w:pPr>
    </w:p>
    <w:p w:rsidR="00847A9D" w:rsidRPr="00F5441F" w:rsidRDefault="00847A9D" w:rsidP="00847A9D">
      <w:pPr>
        <w:pStyle w:val="NormalnyWeb"/>
        <w:spacing w:before="0" w:beforeAutospacing="0" w:after="0" w:afterAutospacing="0"/>
        <w:jc w:val="both"/>
        <w:rPr>
          <w:rFonts w:asciiTheme="minorHAnsi" w:hAnsiTheme="minorHAnsi" w:cstheme="minorHAnsi"/>
          <w:b/>
          <w:bCs/>
          <w:sz w:val="32"/>
          <w:szCs w:val="28"/>
        </w:rPr>
      </w:pPr>
    </w:p>
    <w:p w:rsidR="00847A9D" w:rsidRPr="00F5441F" w:rsidRDefault="00847A9D" w:rsidP="00847A9D">
      <w:pPr>
        <w:pStyle w:val="NormalnyWeb"/>
        <w:spacing w:before="0" w:beforeAutospacing="0" w:after="0" w:afterAutospacing="0"/>
        <w:jc w:val="both"/>
        <w:rPr>
          <w:rFonts w:asciiTheme="minorHAnsi" w:hAnsiTheme="minorHAnsi" w:cstheme="minorHAnsi"/>
          <w:b/>
          <w:bCs/>
          <w:sz w:val="32"/>
          <w:szCs w:val="28"/>
        </w:rPr>
      </w:pPr>
    </w:p>
    <w:p w:rsidR="001F4269" w:rsidRDefault="001F4269" w:rsidP="00484633">
      <w:pPr>
        <w:jc w:val="both"/>
        <w:rPr>
          <w:rFonts w:asciiTheme="minorHAnsi" w:hAnsiTheme="minorHAnsi"/>
        </w:rPr>
      </w:pPr>
    </w:p>
    <w:p w:rsidR="00847A9D" w:rsidRDefault="00847A9D" w:rsidP="00484633">
      <w:pPr>
        <w:jc w:val="both"/>
        <w:rPr>
          <w:rFonts w:asciiTheme="minorHAnsi" w:hAnsiTheme="minorHAnsi"/>
        </w:rPr>
      </w:pPr>
    </w:p>
    <w:p w:rsidR="000232BC" w:rsidRPr="00F5441F" w:rsidRDefault="008E5EE1" w:rsidP="000232BC">
      <w:pPr>
        <w:jc w:val="center"/>
        <w:rPr>
          <w:rFonts w:ascii="Nerwus" w:hAnsi="Nerwus"/>
          <w:spacing w:val="-20"/>
          <w:sz w:val="28"/>
          <w:szCs w:val="28"/>
        </w:rPr>
      </w:pPr>
      <w:r w:rsidRPr="00F5441F">
        <w:rPr>
          <w:rFonts w:asciiTheme="minorHAnsi" w:hAnsiTheme="minorHAnsi"/>
          <w:b/>
          <w:spacing w:val="36"/>
          <w:sz w:val="36"/>
          <w:szCs w:val="36"/>
        </w:rPr>
        <w:t>CZĘŚĆ</w:t>
      </w:r>
      <w:r w:rsidRPr="00F5441F">
        <w:rPr>
          <w:rFonts w:asciiTheme="minorHAnsi" w:hAnsiTheme="minorHAnsi"/>
          <w:b/>
          <w:spacing w:val="36"/>
          <w:sz w:val="28"/>
          <w:szCs w:val="28"/>
        </w:rPr>
        <w:t xml:space="preserve"> </w:t>
      </w:r>
      <w:r w:rsidRPr="00F5441F">
        <w:rPr>
          <w:rFonts w:asciiTheme="minorHAnsi" w:hAnsiTheme="minorHAnsi"/>
          <w:b/>
          <w:spacing w:val="36"/>
          <w:sz w:val="36"/>
          <w:szCs w:val="36"/>
        </w:rPr>
        <w:t>ELEKTRYCZNA</w:t>
      </w:r>
    </w:p>
    <w:p w:rsidR="00282471" w:rsidRPr="00F5441F" w:rsidRDefault="00282471" w:rsidP="00282471">
      <w:pPr>
        <w:rPr>
          <w:rFonts w:ascii="Lucida Sans Unicode" w:hAnsi="Lucida Sans Unicode" w:cs="Lucida Sans Unicode"/>
          <w:sz w:val="20"/>
          <w:szCs w:val="20"/>
        </w:rPr>
      </w:pPr>
    </w:p>
    <w:p w:rsidR="00282471" w:rsidRPr="00F5441F" w:rsidRDefault="00282471" w:rsidP="00282471">
      <w:pPr>
        <w:pStyle w:val="Nagwek2"/>
        <w:spacing w:line="276" w:lineRule="auto"/>
        <w:rPr>
          <w:rFonts w:ascii="Calibri" w:hAnsi="Calibri"/>
          <w:sz w:val="20"/>
          <w:szCs w:val="20"/>
        </w:rPr>
      </w:pPr>
      <w:r w:rsidRPr="00F5441F">
        <w:rPr>
          <w:rFonts w:ascii="Calibri" w:hAnsi="Calibri"/>
          <w:sz w:val="20"/>
          <w:szCs w:val="20"/>
        </w:rPr>
        <w:t xml:space="preserve">1. WSTĘP </w:t>
      </w:r>
    </w:p>
    <w:p w:rsidR="00282471" w:rsidRPr="00F5441F" w:rsidRDefault="00282471" w:rsidP="00282471">
      <w:pPr>
        <w:pStyle w:val="Nagwek2"/>
        <w:spacing w:line="276" w:lineRule="auto"/>
        <w:rPr>
          <w:rFonts w:ascii="Calibri" w:hAnsi="Calibri"/>
          <w:sz w:val="20"/>
          <w:szCs w:val="20"/>
        </w:rPr>
      </w:pPr>
      <w:r w:rsidRPr="00F5441F">
        <w:rPr>
          <w:rFonts w:ascii="Calibri" w:hAnsi="Calibri"/>
          <w:sz w:val="20"/>
          <w:szCs w:val="20"/>
        </w:rPr>
        <w:t xml:space="preserve">1.1. Dane ogólne </w:t>
      </w:r>
    </w:p>
    <w:p w:rsidR="00282471" w:rsidRPr="00F5441F" w:rsidRDefault="00282471" w:rsidP="00282471">
      <w:pPr>
        <w:pStyle w:val="Tekstpodstawowywcity3"/>
        <w:spacing w:line="276" w:lineRule="auto"/>
        <w:ind w:left="504"/>
        <w:jc w:val="both"/>
        <w:rPr>
          <w:rFonts w:ascii="Calibri" w:hAnsi="Calibri" w:cs="Arial"/>
          <w:sz w:val="20"/>
          <w:szCs w:val="20"/>
        </w:rPr>
      </w:pPr>
      <w:r w:rsidRPr="00F5441F">
        <w:rPr>
          <w:rFonts w:ascii="Calibri" w:hAnsi="Calibri" w:cs="Arial"/>
          <w:sz w:val="20"/>
          <w:szCs w:val="20"/>
        </w:rPr>
        <w:t xml:space="preserve">Projektowany </w:t>
      </w:r>
      <w:r w:rsidR="009B7A25" w:rsidRPr="00F5441F">
        <w:rPr>
          <w:rFonts w:ascii="Calibri" w:hAnsi="Calibri" w:cs="Arial"/>
          <w:sz w:val="20"/>
          <w:szCs w:val="20"/>
        </w:rPr>
        <w:t>zespół zabudowy w postaci izby regionalnej z ekspozycją stałą lub warsztatową</w:t>
      </w:r>
      <w:r w:rsidRPr="00F5441F">
        <w:rPr>
          <w:rFonts w:ascii="Calibri" w:hAnsi="Calibri" w:cs="Arial"/>
          <w:sz w:val="20"/>
          <w:szCs w:val="20"/>
        </w:rPr>
        <w:t>:</w:t>
      </w:r>
    </w:p>
    <w:p w:rsidR="00282471" w:rsidRPr="00F5441F" w:rsidRDefault="00282471" w:rsidP="007D4329">
      <w:pPr>
        <w:pStyle w:val="Tekstpodstawowywcity3"/>
        <w:numPr>
          <w:ilvl w:val="0"/>
          <w:numId w:val="10"/>
        </w:numPr>
        <w:tabs>
          <w:tab w:val="clear" w:pos="360"/>
          <w:tab w:val="left" w:pos="1260"/>
        </w:tabs>
        <w:spacing w:line="276" w:lineRule="auto"/>
        <w:ind w:left="720" w:firstLine="0"/>
        <w:jc w:val="both"/>
        <w:rPr>
          <w:rFonts w:ascii="Calibri" w:hAnsi="Calibri" w:cs="Arial"/>
          <w:sz w:val="20"/>
          <w:szCs w:val="20"/>
        </w:rPr>
      </w:pPr>
      <w:r w:rsidRPr="00F5441F">
        <w:rPr>
          <w:rFonts w:ascii="Calibri" w:hAnsi="Calibri" w:cs="Arial"/>
          <w:sz w:val="20"/>
          <w:szCs w:val="20"/>
        </w:rPr>
        <w:t>Instalację oświetleniową,</w:t>
      </w:r>
    </w:p>
    <w:p w:rsidR="00282471" w:rsidRPr="00F5441F" w:rsidRDefault="00282471" w:rsidP="007D4329">
      <w:pPr>
        <w:pStyle w:val="Tekstpodstawowywcity3"/>
        <w:numPr>
          <w:ilvl w:val="0"/>
          <w:numId w:val="10"/>
        </w:numPr>
        <w:tabs>
          <w:tab w:val="clear" w:pos="360"/>
          <w:tab w:val="left" w:pos="1260"/>
        </w:tabs>
        <w:spacing w:line="276" w:lineRule="auto"/>
        <w:ind w:left="720" w:firstLine="0"/>
        <w:jc w:val="both"/>
        <w:rPr>
          <w:rFonts w:ascii="Calibri" w:hAnsi="Calibri" w:cs="Arial"/>
          <w:sz w:val="20"/>
          <w:szCs w:val="20"/>
        </w:rPr>
      </w:pPr>
      <w:r w:rsidRPr="00F5441F">
        <w:rPr>
          <w:rFonts w:ascii="Calibri" w:hAnsi="Calibri" w:cs="Arial"/>
          <w:sz w:val="20"/>
          <w:szCs w:val="20"/>
        </w:rPr>
        <w:t>Instalację gniazd wtykowych 230V,</w:t>
      </w:r>
    </w:p>
    <w:p w:rsidR="00282471" w:rsidRPr="00F5441F" w:rsidRDefault="00282471" w:rsidP="007D4329">
      <w:pPr>
        <w:pStyle w:val="Tekstpodstawowywcity3"/>
        <w:numPr>
          <w:ilvl w:val="0"/>
          <w:numId w:val="10"/>
        </w:numPr>
        <w:tabs>
          <w:tab w:val="clear" w:pos="360"/>
          <w:tab w:val="left" w:pos="1260"/>
        </w:tabs>
        <w:spacing w:line="276" w:lineRule="auto"/>
        <w:ind w:left="720" w:firstLine="0"/>
        <w:jc w:val="both"/>
        <w:rPr>
          <w:rFonts w:ascii="Calibri" w:hAnsi="Calibri" w:cs="Arial"/>
          <w:sz w:val="20"/>
          <w:szCs w:val="20"/>
        </w:rPr>
      </w:pPr>
      <w:r w:rsidRPr="00F5441F">
        <w:rPr>
          <w:rFonts w:ascii="Calibri" w:hAnsi="Calibri" w:cs="Arial"/>
          <w:sz w:val="20"/>
          <w:szCs w:val="20"/>
        </w:rPr>
        <w:t>Instalację TV-SAT,</w:t>
      </w:r>
    </w:p>
    <w:p w:rsidR="00282471" w:rsidRPr="00F5441F" w:rsidRDefault="00282471" w:rsidP="007D4329">
      <w:pPr>
        <w:pStyle w:val="Tekstpodstawowywcity3"/>
        <w:numPr>
          <w:ilvl w:val="0"/>
          <w:numId w:val="10"/>
        </w:numPr>
        <w:tabs>
          <w:tab w:val="clear" w:pos="360"/>
          <w:tab w:val="left" w:pos="1260"/>
        </w:tabs>
        <w:spacing w:line="276" w:lineRule="auto"/>
        <w:ind w:left="720" w:firstLine="0"/>
        <w:jc w:val="both"/>
        <w:rPr>
          <w:rFonts w:ascii="Calibri" w:hAnsi="Calibri" w:cs="Arial"/>
          <w:sz w:val="20"/>
          <w:szCs w:val="20"/>
        </w:rPr>
      </w:pPr>
      <w:r w:rsidRPr="00F5441F">
        <w:rPr>
          <w:rFonts w:ascii="Calibri" w:hAnsi="Calibri" w:cs="Arial"/>
          <w:sz w:val="20"/>
          <w:szCs w:val="20"/>
        </w:rPr>
        <w:t>Instalację okablowania strukturalnego (LAN/WLAN),</w:t>
      </w:r>
    </w:p>
    <w:p w:rsidR="00282471" w:rsidRPr="00F5441F" w:rsidRDefault="00282471" w:rsidP="007D4329">
      <w:pPr>
        <w:pStyle w:val="Tekstpodstawowywcity3"/>
        <w:numPr>
          <w:ilvl w:val="0"/>
          <w:numId w:val="10"/>
        </w:numPr>
        <w:tabs>
          <w:tab w:val="clear" w:pos="360"/>
          <w:tab w:val="left" w:pos="1260"/>
        </w:tabs>
        <w:spacing w:line="276" w:lineRule="auto"/>
        <w:ind w:left="720" w:firstLine="0"/>
        <w:jc w:val="both"/>
        <w:rPr>
          <w:rFonts w:ascii="Calibri" w:hAnsi="Calibri" w:cs="Arial"/>
          <w:sz w:val="20"/>
          <w:szCs w:val="20"/>
        </w:rPr>
      </w:pPr>
      <w:r w:rsidRPr="00F5441F">
        <w:rPr>
          <w:rFonts w:ascii="Calibri" w:hAnsi="Calibri" w:cs="Arial"/>
          <w:sz w:val="20"/>
          <w:szCs w:val="20"/>
        </w:rPr>
        <w:t>Instalację odgromową,</w:t>
      </w:r>
    </w:p>
    <w:p w:rsidR="00282471" w:rsidRPr="00F5441F" w:rsidRDefault="00282471" w:rsidP="007D4329">
      <w:pPr>
        <w:pStyle w:val="Tekstpodstawowywcity3"/>
        <w:numPr>
          <w:ilvl w:val="0"/>
          <w:numId w:val="10"/>
        </w:numPr>
        <w:tabs>
          <w:tab w:val="clear" w:pos="360"/>
          <w:tab w:val="left" w:pos="1260"/>
        </w:tabs>
        <w:spacing w:line="276" w:lineRule="auto"/>
        <w:ind w:left="720" w:firstLine="0"/>
        <w:jc w:val="both"/>
        <w:rPr>
          <w:rFonts w:ascii="Calibri" w:hAnsi="Calibri" w:cs="Arial"/>
          <w:sz w:val="20"/>
          <w:szCs w:val="20"/>
        </w:rPr>
      </w:pPr>
      <w:r w:rsidRPr="00F5441F">
        <w:rPr>
          <w:rFonts w:ascii="Calibri" w:hAnsi="Calibri" w:cs="Arial"/>
          <w:sz w:val="20"/>
          <w:szCs w:val="20"/>
        </w:rPr>
        <w:t>Połączenia wyrównawcze.</w:t>
      </w:r>
    </w:p>
    <w:p w:rsidR="000232BC" w:rsidRPr="00F5441F" w:rsidRDefault="000232BC" w:rsidP="00282471">
      <w:pPr>
        <w:pStyle w:val="Tekstpodstawowywcity3"/>
        <w:tabs>
          <w:tab w:val="left" w:pos="1260"/>
        </w:tabs>
        <w:spacing w:line="276" w:lineRule="auto"/>
        <w:jc w:val="both"/>
        <w:rPr>
          <w:rFonts w:ascii="Calibri" w:hAnsi="Calibri" w:cs="Arial"/>
          <w:sz w:val="20"/>
          <w:szCs w:val="20"/>
        </w:rPr>
      </w:pPr>
    </w:p>
    <w:p w:rsidR="00282471" w:rsidRPr="00F5441F" w:rsidRDefault="00282471" w:rsidP="00282471">
      <w:pPr>
        <w:pStyle w:val="Tekstpodstawowywcity3"/>
        <w:spacing w:line="276" w:lineRule="auto"/>
        <w:ind w:left="0" w:firstLine="0"/>
        <w:jc w:val="both"/>
        <w:rPr>
          <w:rFonts w:ascii="Calibri" w:hAnsi="Calibri" w:cs="Arial"/>
          <w:sz w:val="20"/>
          <w:szCs w:val="20"/>
        </w:rPr>
      </w:pPr>
      <w:r w:rsidRPr="00F5441F">
        <w:rPr>
          <w:rFonts w:ascii="Calibri" w:hAnsi="Calibri" w:cs="Arial"/>
          <w:sz w:val="20"/>
          <w:szCs w:val="20"/>
        </w:rPr>
        <w:t>Instalacje elektryczne powinny spełniać obowiązujące przepisy i normy w zakresie ochrony przeciwporażeniowej jak również spełniać wymagania oświetleniowe wg PN-EN 12464-1.</w:t>
      </w:r>
    </w:p>
    <w:p w:rsidR="000232BC" w:rsidRPr="00F5441F" w:rsidRDefault="000232BC" w:rsidP="00282471">
      <w:pPr>
        <w:pStyle w:val="Tekstpodstawowywcity3"/>
        <w:spacing w:line="276" w:lineRule="auto"/>
        <w:ind w:left="0" w:firstLine="0"/>
        <w:jc w:val="both"/>
        <w:rPr>
          <w:rFonts w:ascii="Calibri" w:hAnsi="Calibri" w:cs="Arial"/>
          <w:sz w:val="20"/>
          <w:szCs w:val="20"/>
        </w:rPr>
      </w:pPr>
    </w:p>
    <w:p w:rsidR="00282471" w:rsidRPr="00F5441F" w:rsidRDefault="00282471" w:rsidP="00282471">
      <w:pPr>
        <w:pStyle w:val="Tekstpodstawowywcity3"/>
        <w:spacing w:line="276" w:lineRule="auto"/>
        <w:ind w:left="504"/>
        <w:jc w:val="both"/>
        <w:rPr>
          <w:rFonts w:ascii="Calibri" w:hAnsi="Calibri" w:cs="Arial"/>
          <w:b/>
          <w:sz w:val="20"/>
          <w:szCs w:val="20"/>
        </w:rPr>
      </w:pPr>
      <w:r w:rsidRPr="00F5441F">
        <w:rPr>
          <w:rFonts w:ascii="Calibri" w:hAnsi="Calibri" w:cs="Arial"/>
          <w:b/>
          <w:sz w:val="20"/>
          <w:szCs w:val="20"/>
        </w:rPr>
        <w:t>Dane instalacji i bilans mocy:</w:t>
      </w:r>
    </w:p>
    <w:p w:rsidR="00282471" w:rsidRPr="00F5441F" w:rsidRDefault="00282471" w:rsidP="007D4329">
      <w:pPr>
        <w:numPr>
          <w:ilvl w:val="0"/>
          <w:numId w:val="15"/>
        </w:numPr>
        <w:spacing w:line="276" w:lineRule="auto"/>
        <w:jc w:val="both"/>
        <w:rPr>
          <w:rFonts w:ascii="Calibri" w:hAnsi="Calibri" w:cs="Arial"/>
          <w:sz w:val="20"/>
          <w:szCs w:val="20"/>
        </w:rPr>
      </w:pPr>
      <w:r w:rsidRPr="00F5441F">
        <w:rPr>
          <w:rFonts w:ascii="Calibri" w:hAnsi="Calibri" w:cs="Arial"/>
          <w:sz w:val="20"/>
          <w:szCs w:val="20"/>
        </w:rPr>
        <w:t xml:space="preserve">instalacja </w:t>
      </w:r>
      <w:proofErr w:type="spellStart"/>
      <w:r w:rsidRPr="00F5441F">
        <w:rPr>
          <w:rFonts w:ascii="Calibri" w:hAnsi="Calibri" w:cs="Arial"/>
          <w:sz w:val="20"/>
          <w:szCs w:val="20"/>
        </w:rPr>
        <w:t>pozalicznikowa</w:t>
      </w:r>
      <w:proofErr w:type="spellEnd"/>
      <w:r w:rsidRPr="00F5441F">
        <w:rPr>
          <w:rFonts w:ascii="Calibri" w:hAnsi="Calibri" w:cs="Arial"/>
          <w:sz w:val="20"/>
          <w:szCs w:val="20"/>
        </w:rPr>
        <w:t xml:space="preserve"> wykonana w układzie TT, TNS, – oddzielny przewód ochronny i neutralny. System pracy sieci określi Operator Systemu Dystrybucyjnego,</w:t>
      </w:r>
    </w:p>
    <w:p w:rsidR="00282471" w:rsidRPr="00F5441F" w:rsidRDefault="00282471" w:rsidP="007D4329">
      <w:pPr>
        <w:numPr>
          <w:ilvl w:val="0"/>
          <w:numId w:val="15"/>
        </w:numPr>
        <w:spacing w:line="276" w:lineRule="auto"/>
        <w:jc w:val="both"/>
        <w:rPr>
          <w:rFonts w:ascii="Calibri" w:hAnsi="Calibri" w:cs="Arial"/>
          <w:sz w:val="20"/>
          <w:szCs w:val="20"/>
        </w:rPr>
      </w:pPr>
      <w:r w:rsidRPr="00F5441F">
        <w:rPr>
          <w:rFonts w:ascii="Calibri" w:hAnsi="Calibri" w:cs="Arial"/>
          <w:sz w:val="20"/>
          <w:szCs w:val="20"/>
        </w:rPr>
        <w:t>napięcie znamionowe sieci n.n. 230/400V,</w:t>
      </w:r>
    </w:p>
    <w:p w:rsidR="00282471" w:rsidRPr="00F5441F" w:rsidRDefault="00282471" w:rsidP="007D4329">
      <w:pPr>
        <w:numPr>
          <w:ilvl w:val="0"/>
          <w:numId w:val="15"/>
        </w:numPr>
        <w:spacing w:line="276" w:lineRule="auto"/>
        <w:jc w:val="both"/>
        <w:rPr>
          <w:rFonts w:ascii="Calibri" w:hAnsi="Calibri" w:cs="Arial"/>
          <w:sz w:val="20"/>
          <w:szCs w:val="20"/>
        </w:rPr>
      </w:pPr>
      <w:r w:rsidRPr="00F5441F">
        <w:rPr>
          <w:rFonts w:ascii="Calibri" w:hAnsi="Calibri" w:cs="Arial"/>
          <w:sz w:val="20"/>
          <w:szCs w:val="20"/>
        </w:rPr>
        <w:t>zapotrzebowanie na moc przyłączeniową dla przedmiotowej inwestycji przyjęto: 14kW</w:t>
      </w:r>
    </w:p>
    <w:p w:rsidR="00282471" w:rsidRPr="00F5441F" w:rsidRDefault="00282471" w:rsidP="00282471">
      <w:pPr>
        <w:spacing w:line="276" w:lineRule="auto"/>
        <w:ind w:left="1429"/>
        <w:jc w:val="both"/>
        <w:rPr>
          <w:rFonts w:ascii="Calibri" w:hAnsi="Calibri" w:cs="Arial"/>
          <w:sz w:val="20"/>
          <w:szCs w:val="20"/>
        </w:rPr>
      </w:pPr>
    </w:p>
    <w:p w:rsidR="00282471" w:rsidRPr="00F5441F" w:rsidRDefault="00282471" w:rsidP="00282471">
      <w:pPr>
        <w:pStyle w:val="Nagwek2"/>
        <w:spacing w:line="276" w:lineRule="auto"/>
        <w:rPr>
          <w:rFonts w:ascii="Calibri" w:hAnsi="Calibri"/>
          <w:sz w:val="20"/>
          <w:szCs w:val="20"/>
        </w:rPr>
      </w:pPr>
      <w:r w:rsidRPr="00F5441F">
        <w:rPr>
          <w:rFonts w:ascii="Calibri" w:hAnsi="Calibri"/>
          <w:sz w:val="20"/>
          <w:szCs w:val="20"/>
        </w:rPr>
        <w:t>2. OPIS TECHNICZNY</w:t>
      </w:r>
    </w:p>
    <w:p w:rsidR="00282471" w:rsidRPr="00F5441F" w:rsidRDefault="00282471" w:rsidP="00282471">
      <w:pPr>
        <w:pStyle w:val="Nagwek3"/>
        <w:keepNext w:val="0"/>
        <w:numPr>
          <w:ilvl w:val="1"/>
          <w:numId w:val="0"/>
        </w:numPr>
        <w:tabs>
          <w:tab w:val="num" w:pos="756"/>
          <w:tab w:val="left" w:pos="1022"/>
          <w:tab w:val="left" w:pos="1260"/>
        </w:tabs>
        <w:spacing w:before="240" w:after="120" w:line="276" w:lineRule="auto"/>
        <w:ind w:left="756" w:hanging="576"/>
        <w:jc w:val="both"/>
        <w:rPr>
          <w:rFonts w:ascii="Calibri" w:hAnsi="Calibri"/>
          <w:sz w:val="20"/>
          <w:szCs w:val="20"/>
        </w:rPr>
      </w:pPr>
      <w:r w:rsidRPr="00F5441F">
        <w:rPr>
          <w:rFonts w:ascii="Calibri" w:hAnsi="Calibri"/>
          <w:sz w:val="20"/>
          <w:szCs w:val="20"/>
        </w:rPr>
        <w:t xml:space="preserve">Zasilanie w energię elektryczną. </w:t>
      </w:r>
    </w:p>
    <w:p w:rsidR="00282471" w:rsidRPr="00F5441F" w:rsidRDefault="00282471" w:rsidP="00282471">
      <w:pPr>
        <w:pStyle w:val="Tekstpodstawowywcity3"/>
        <w:spacing w:line="276" w:lineRule="auto"/>
        <w:ind w:left="426" w:firstLine="0"/>
        <w:jc w:val="both"/>
        <w:rPr>
          <w:rFonts w:ascii="Calibri" w:hAnsi="Calibri" w:cs="Arial"/>
          <w:sz w:val="20"/>
          <w:szCs w:val="20"/>
        </w:rPr>
      </w:pPr>
      <w:r w:rsidRPr="00F5441F">
        <w:rPr>
          <w:rFonts w:ascii="Calibri" w:hAnsi="Calibri" w:cs="Arial"/>
          <w:sz w:val="20"/>
          <w:szCs w:val="20"/>
        </w:rPr>
        <w:t xml:space="preserve">Zasilanie budynku wykonane będzie z sieci n.n. 0,4kV. </w:t>
      </w:r>
    </w:p>
    <w:p w:rsidR="00282471" w:rsidRPr="00F5441F" w:rsidRDefault="00282471" w:rsidP="00282471">
      <w:pPr>
        <w:spacing w:line="276" w:lineRule="auto"/>
        <w:ind w:left="426"/>
        <w:jc w:val="both"/>
        <w:rPr>
          <w:rFonts w:ascii="Calibri" w:hAnsi="Calibri" w:cs="Arial"/>
          <w:sz w:val="20"/>
          <w:szCs w:val="20"/>
        </w:rPr>
      </w:pPr>
      <w:r w:rsidRPr="00F5441F">
        <w:rPr>
          <w:rFonts w:ascii="Calibri" w:hAnsi="Calibri" w:cs="Arial"/>
          <w:sz w:val="20"/>
          <w:szCs w:val="20"/>
        </w:rPr>
        <w:t>Rozwiązanie lokalizacyjne oraz złącze z pomiarem rozliczeniowym określi Operator Systemu Dystrybucyjnego (OSD)</w:t>
      </w:r>
      <w:r w:rsidR="009B7A25" w:rsidRPr="00F5441F">
        <w:rPr>
          <w:rFonts w:ascii="Calibri" w:hAnsi="Calibri" w:cs="Arial"/>
          <w:sz w:val="20"/>
          <w:szCs w:val="20"/>
        </w:rPr>
        <w:t xml:space="preserve"> – w tym przypadku jest to rozwiązanie wtórne polegające na modernizacji istniejącego rozwiązania</w:t>
      </w:r>
      <w:r w:rsidRPr="00F5441F">
        <w:rPr>
          <w:rFonts w:ascii="Calibri" w:hAnsi="Calibri" w:cs="Arial"/>
          <w:sz w:val="20"/>
          <w:szCs w:val="20"/>
        </w:rPr>
        <w:t xml:space="preserve">. </w:t>
      </w:r>
    </w:p>
    <w:p w:rsidR="00282471" w:rsidRPr="00F5441F" w:rsidRDefault="00282471" w:rsidP="00282471">
      <w:pPr>
        <w:spacing w:line="276" w:lineRule="auto"/>
        <w:ind w:left="426"/>
        <w:jc w:val="both"/>
        <w:rPr>
          <w:rFonts w:ascii="Calibri" w:hAnsi="Calibri" w:cs="Arial"/>
          <w:b/>
          <w:sz w:val="20"/>
          <w:szCs w:val="20"/>
        </w:rPr>
      </w:pPr>
      <w:r w:rsidRPr="00F5441F">
        <w:rPr>
          <w:rFonts w:ascii="Calibri" w:hAnsi="Calibri" w:cs="Arial"/>
          <w:sz w:val="20"/>
          <w:szCs w:val="20"/>
        </w:rPr>
        <w:t xml:space="preserve">Ogólne założenia lokalizacji złącza kablowego. W przypadku zasilania budynku z sieci </w:t>
      </w:r>
      <w:proofErr w:type="spellStart"/>
      <w:r w:rsidRPr="00F5441F">
        <w:rPr>
          <w:rFonts w:ascii="Calibri" w:hAnsi="Calibri" w:cs="Arial"/>
          <w:sz w:val="20"/>
          <w:szCs w:val="20"/>
        </w:rPr>
        <w:t>nn</w:t>
      </w:r>
      <w:proofErr w:type="spellEnd"/>
      <w:r w:rsidRPr="00F5441F">
        <w:rPr>
          <w:rFonts w:ascii="Calibri" w:hAnsi="Calibri" w:cs="Arial"/>
          <w:sz w:val="20"/>
          <w:szCs w:val="20"/>
        </w:rPr>
        <w:t xml:space="preserve"> linią kablową, w linii ogrodzenia lub innym miejscu wskazanym przez Zakład Energetyczny zabudowane będzie wolnostojące złącze kablowo-licznikowe. W przypadku zasilania budynku lini</w:t>
      </w:r>
      <w:r w:rsidR="009B7A25" w:rsidRPr="00F5441F">
        <w:rPr>
          <w:rFonts w:ascii="Calibri" w:hAnsi="Calibri" w:cs="Arial"/>
          <w:sz w:val="20"/>
          <w:szCs w:val="20"/>
        </w:rPr>
        <w:t>ą</w:t>
      </w:r>
      <w:r w:rsidRPr="00F5441F">
        <w:rPr>
          <w:rFonts w:ascii="Calibri" w:hAnsi="Calibri" w:cs="Arial"/>
          <w:sz w:val="20"/>
          <w:szCs w:val="20"/>
        </w:rPr>
        <w:t xml:space="preserve"> napowietrzną na zewnętrzne ścianie budynku zamontowana będzie szafka naścienna z licznikiem energii elektrycznej. </w:t>
      </w:r>
      <w:r w:rsidRPr="00F5441F">
        <w:rPr>
          <w:rFonts w:ascii="Calibri" w:hAnsi="Calibri" w:cs="Arial"/>
          <w:b/>
          <w:sz w:val="20"/>
          <w:szCs w:val="20"/>
        </w:rPr>
        <w:t xml:space="preserve">Ze względu na lokalizację obiektów w obrębie istniejącego </w:t>
      </w:r>
      <w:r w:rsidR="009B7A25" w:rsidRPr="00F5441F">
        <w:rPr>
          <w:rFonts w:ascii="Calibri" w:hAnsi="Calibri" w:cs="Arial"/>
          <w:b/>
          <w:sz w:val="20"/>
          <w:szCs w:val="20"/>
        </w:rPr>
        <w:t>gospodarstwa rolniczo-rzemieślniczego o cechach historycznych i projektowaną funkcje, dla której zachowanie walorów estetycznych ma szczególne znaczenie, należy dołożyć wszelkich starań by wszystkie urządzenia techniczne wykonywać w sposób możliwie najmniej widoczny i zakłócający oryginalną formę wnętrz i elewacji</w:t>
      </w:r>
      <w:r w:rsidRPr="00F5441F">
        <w:rPr>
          <w:rFonts w:ascii="Calibri" w:hAnsi="Calibri" w:cs="Arial"/>
          <w:b/>
          <w:sz w:val="20"/>
          <w:szCs w:val="20"/>
        </w:rPr>
        <w:t>.</w:t>
      </w:r>
    </w:p>
    <w:p w:rsidR="00282471" w:rsidRPr="00F5441F" w:rsidRDefault="00282471" w:rsidP="00282471">
      <w:pPr>
        <w:spacing w:line="276" w:lineRule="auto"/>
        <w:ind w:left="426"/>
        <w:jc w:val="both"/>
        <w:rPr>
          <w:rFonts w:ascii="Calibri" w:hAnsi="Calibri" w:cs="Arial"/>
          <w:sz w:val="20"/>
          <w:szCs w:val="20"/>
        </w:rPr>
      </w:pPr>
      <w:r w:rsidRPr="00F5441F">
        <w:rPr>
          <w:rFonts w:ascii="Calibri" w:hAnsi="Calibri" w:cs="Arial"/>
          <w:sz w:val="20"/>
          <w:szCs w:val="20"/>
        </w:rPr>
        <w:t>Od złącza do tablicy mieszkaniowej TM doprowadzić linię zasilającą wykonaną przewodem YDY-żo 5x10 w rurze RL37 – w przypadku złącza na budynku lub kablem ziemnym YKY-żo 5x10 w przypadku wolnostojącego złącza kablowo-licznikowego.</w:t>
      </w:r>
    </w:p>
    <w:p w:rsidR="000232BC" w:rsidRPr="00F5441F" w:rsidRDefault="000232BC" w:rsidP="00282471">
      <w:pPr>
        <w:spacing w:line="276" w:lineRule="auto"/>
        <w:ind w:left="426"/>
        <w:jc w:val="both"/>
        <w:rPr>
          <w:rFonts w:ascii="Calibri" w:hAnsi="Calibri" w:cs="Arial"/>
          <w:b/>
          <w:sz w:val="20"/>
          <w:szCs w:val="20"/>
        </w:rPr>
      </w:pPr>
    </w:p>
    <w:p w:rsidR="00282471" w:rsidRPr="00F5441F" w:rsidRDefault="00282471" w:rsidP="00282471">
      <w:pPr>
        <w:spacing w:line="276" w:lineRule="auto"/>
        <w:ind w:left="426"/>
        <w:jc w:val="both"/>
        <w:rPr>
          <w:rFonts w:ascii="Calibri" w:hAnsi="Calibri" w:cs="Arial"/>
          <w:b/>
          <w:sz w:val="20"/>
          <w:szCs w:val="20"/>
        </w:rPr>
      </w:pPr>
      <w:r w:rsidRPr="00F5441F">
        <w:rPr>
          <w:rFonts w:ascii="Calibri" w:hAnsi="Calibri" w:cs="Arial"/>
          <w:b/>
          <w:sz w:val="20"/>
          <w:szCs w:val="20"/>
        </w:rPr>
        <w:t>Przyłącz energetyczny do szafki licznikowej oraz pomiar rozliczeniowy stanowią przedmiot oddzielnego opracowania przyłącza energetycznego.</w:t>
      </w:r>
    </w:p>
    <w:p w:rsidR="00282471" w:rsidRPr="00F5441F" w:rsidRDefault="00282471" w:rsidP="00282471">
      <w:pPr>
        <w:pStyle w:val="Tekstpodstawowywcity3"/>
        <w:spacing w:line="276" w:lineRule="auto"/>
        <w:ind w:left="426" w:firstLine="0"/>
        <w:jc w:val="both"/>
        <w:rPr>
          <w:rFonts w:ascii="Calibri" w:hAnsi="Calibri" w:cs="Arial"/>
          <w:sz w:val="20"/>
          <w:szCs w:val="20"/>
        </w:rPr>
      </w:pPr>
      <w:r w:rsidRPr="00F5441F">
        <w:rPr>
          <w:rFonts w:ascii="Calibri" w:hAnsi="Calibri" w:cs="Arial"/>
          <w:sz w:val="20"/>
          <w:szCs w:val="20"/>
        </w:rPr>
        <w:t xml:space="preserve">Przy zasilaniu budynku linią kablową ziemną, kabel należy układać w rowie kablowym o głębokości 0,8m i szerokości dna 40cm. Kabel układać linią falistą (zapas 3% długości wykopu) między dwoma 10cm warstwami </w:t>
      </w:r>
      <w:r w:rsidRPr="00F5441F">
        <w:rPr>
          <w:rFonts w:ascii="Calibri" w:hAnsi="Calibri" w:cs="Arial"/>
          <w:sz w:val="20"/>
          <w:szCs w:val="20"/>
        </w:rPr>
        <w:lastRenderedPageBreak/>
        <w:t xml:space="preserve">piasku. Następnie przysypać warstwą rodzimego gruntu, ułożyć folię oznaczeniową niebieską z PCW i zasypać rów kablowy. Odległość folii od kabla powinna wynosić, co najmniej 25 cm. </w:t>
      </w:r>
    </w:p>
    <w:p w:rsidR="00282471" w:rsidRPr="00F5441F" w:rsidRDefault="00282471" w:rsidP="00282471">
      <w:pPr>
        <w:pStyle w:val="Tekstpodstawowywcity3"/>
        <w:spacing w:line="276" w:lineRule="auto"/>
        <w:ind w:left="426" w:firstLine="0"/>
        <w:jc w:val="both"/>
        <w:rPr>
          <w:rFonts w:ascii="Calibri" w:hAnsi="Calibri" w:cs="Arial"/>
          <w:sz w:val="20"/>
          <w:szCs w:val="20"/>
        </w:rPr>
      </w:pPr>
      <w:r w:rsidRPr="00F5441F">
        <w:rPr>
          <w:rFonts w:ascii="Calibri" w:hAnsi="Calibri" w:cs="Arial"/>
          <w:sz w:val="20"/>
          <w:szCs w:val="20"/>
        </w:rPr>
        <w:t xml:space="preserve">Kabel ułożony w ziemi powinien być zaopatrzony na całej długości w trwałe oznaczniki rozmieszczone w odstępach nie większych niż 10m oraz w miejscach charakterystycznych, np. przy wejściach do rur ochronnych. </w:t>
      </w:r>
    </w:p>
    <w:p w:rsidR="00282471" w:rsidRPr="00F5441F" w:rsidRDefault="00282471" w:rsidP="00282471">
      <w:pPr>
        <w:pStyle w:val="Tekstpodstawowywcity3"/>
        <w:spacing w:line="276" w:lineRule="auto"/>
        <w:ind w:left="426" w:firstLine="0"/>
        <w:jc w:val="both"/>
        <w:rPr>
          <w:rFonts w:ascii="Calibri" w:hAnsi="Calibri" w:cs="Arial"/>
          <w:sz w:val="20"/>
          <w:szCs w:val="20"/>
        </w:rPr>
      </w:pPr>
      <w:r w:rsidRPr="00F5441F">
        <w:rPr>
          <w:rFonts w:ascii="Calibri" w:hAnsi="Calibri" w:cs="Arial"/>
          <w:sz w:val="20"/>
          <w:szCs w:val="20"/>
        </w:rPr>
        <w:t xml:space="preserve">Przed zasypaniem kabla należy wykonać pomiary elektryczne oraz wykonać inwentaryzację geodezyjną. Całość prac wykonać i odbierać zgodnie z normą N SEP-E-004 </w:t>
      </w:r>
      <w:r w:rsidR="009B7A25" w:rsidRPr="00F5441F">
        <w:rPr>
          <w:rFonts w:ascii="Calibri" w:hAnsi="Calibri" w:cs="Arial"/>
          <w:sz w:val="20"/>
          <w:szCs w:val="20"/>
        </w:rPr>
        <w:t>–</w:t>
      </w:r>
      <w:r w:rsidRPr="00F5441F">
        <w:rPr>
          <w:rFonts w:ascii="Calibri" w:hAnsi="Calibri" w:cs="Arial"/>
          <w:sz w:val="20"/>
          <w:szCs w:val="20"/>
        </w:rPr>
        <w:t xml:space="preserve"> </w:t>
      </w:r>
      <w:r w:rsidR="009B7A25" w:rsidRPr="00F5441F">
        <w:rPr>
          <w:rFonts w:ascii="Calibri" w:hAnsi="Calibri" w:cs="Arial"/>
          <w:sz w:val="20"/>
          <w:szCs w:val="20"/>
        </w:rPr>
        <w:t>„</w:t>
      </w:r>
      <w:r w:rsidRPr="00F5441F">
        <w:rPr>
          <w:rFonts w:ascii="Calibri" w:hAnsi="Calibri" w:cs="Arial"/>
          <w:sz w:val="20"/>
          <w:szCs w:val="20"/>
        </w:rPr>
        <w:t>Elektroenergetyczne i sygnalizacyjne linie kablowe. Projektowanie i budowa</w:t>
      </w:r>
      <w:r w:rsidR="009B7A25" w:rsidRPr="00F5441F">
        <w:rPr>
          <w:rFonts w:ascii="Calibri" w:hAnsi="Calibri" w:cs="Arial"/>
          <w:sz w:val="20"/>
          <w:szCs w:val="20"/>
        </w:rPr>
        <w:t>”</w:t>
      </w:r>
      <w:r w:rsidRPr="00F5441F">
        <w:rPr>
          <w:rFonts w:ascii="Calibri" w:hAnsi="Calibri" w:cs="Arial"/>
          <w:sz w:val="20"/>
          <w:szCs w:val="20"/>
        </w:rPr>
        <w:t>.</w:t>
      </w:r>
    </w:p>
    <w:p w:rsidR="00282471" w:rsidRPr="00F5441F" w:rsidRDefault="00282471" w:rsidP="00282471">
      <w:pPr>
        <w:pStyle w:val="Tekstpodstawowywcity3"/>
        <w:spacing w:line="276" w:lineRule="auto"/>
        <w:ind w:left="426" w:firstLine="0"/>
        <w:jc w:val="both"/>
        <w:rPr>
          <w:rFonts w:ascii="Calibri" w:hAnsi="Calibri" w:cs="Arial"/>
          <w:sz w:val="20"/>
          <w:szCs w:val="20"/>
        </w:rPr>
      </w:pPr>
      <w:r w:rsidRPr="00F5441F">
        <w:rPr>
          <w:rFonts w:ascii="Calibri" w:hAnsi="Calibri" w:cs="Arial"/>
          <w:sz w:val="20"/>
          <w:szCs w:val="20"/>
        </w:rPr>
        <w:t xml:space="preserve">Najmniejsze dopuszczalne odległości elektroenergetycznych linii kablowych od innych linii kablowych i urządzeń podziemnych wg N SEP-E-004 </w:t>
      </w:r>
      <w:r w:rsidR="009B7A25" w:rsidRPr="00F5441F">
        <w:rPr>
          <w:rFonts w:ascii="Calibri" w:hAnsi="Calibri" w:cs="Arial"/>
          <w:sz w:val="20"/>
          <w:szCs w:val="20"/>
        </w:rPr>
        <w:t>–</w:t>
      </w:r>
      <w:r w:rsidRPr="00F5441F">
        <w:rPr>
          <w:rFonts w:ascii="Calibri" w:hAnsi="Calibri" w:cs="Arial"/>
          <w:sz w:val="20"/>
          <w:szCs w:val="20"/>
        </w:rPr>
        <w:t xml:space="preserve"> </w:t>
      </w:r>
      <w:r w:rsidR="009B7A25" w:rsidRPr="00F5441F">
        <w:rPr>
          <w:rFonts w:ascii="Calibri" w:hAnsi="Calibri" w:cs="Arial"/>
          <w:sz w:val="20"/>
          <w:szCs w:val="20"/>
        </w:rPr>
        <w:t>„</w:t>
      </w:r>
      <w:r w:rsidRPr="00F5441F">
        <w:rPr>
          <w:rFonts w:ascii="Calibri" w:hAnsi="Calibri" w:cs="Arial"/>
          <w:sz w:val="20"/>
          <w:szCs w:val="20"/>
        </w:rPr>
        <w:t>Elektroenergetyczne i sygnalizacyjne linie kablowe. Projektowanie i budowa</w:t>
      </w:r>
      <w:r w:rsidR="009B7A25" w:rsidRPr="00F5441F">
        <w:rPr>
          <w:rFonts w:ascii="Calibri" w:hAnsi="Calibri" w:cs="Arial"/>
          <w:sz w:val="20"/>
          <w:szCs w:val="20"/>
        </w:rPr>
        <w:t>”</w:t>
      </w:r>
      <w:r w:rsidRPr="00F5441F">
        <w:rPr>
          <w:rFonts w:ascii="Calibri" w:hAnsi="Calibri" w:cs="Arial"/>
          <w:sz w:val="20"/>
          <w:szCs w:val="20"/>
        </w:rPr>
        <w:t>.</w:t>
      </w:r>
    </w:p>
    <w:p w:rsidR="000232BC" w:rsidRPr="00F5441F" w:rsidRDefault="000232BC" w:rsidP="00282471">
      <w:pPr>
        <w:pStyle w:val="Tekstpodstawowywcity3"/>
        <w:spacing w:line="276" w:lineRule="auto"/>
        <w:ind w:left="426" w:firstLine="0"/>
        <w:jc w:val="both"/>
        <w:rPr>
          <w:rFonts w:ascii="Calibri" w:hAnsi="Calibri" w:cs="Arial"/>
          <w:sz w:val="20"/>
          <w:szCs w:val="20"/>
        </w:rPr>
      </w:pPr>
    </w:p>
    <w:p w:rsidR="00282471" w:rsidRPr="00F5441F" w:rsidRDefault="000232BC" w:rsidP="007D4329">
      <w:pPr>
        <w:pStyle w:val="Tekstpodstawowywcity3"/>
        <w:numPr>
          <w:ilvl w:val="0"/>
          <w:numId w:val="16"/>
        </w:numPr>
        <w:spacing w:after="120" w:line="276" w:lineRule="auto"/>
        <w:ind w:left="-284" w:hanging="283"/>
        <w:rPr>
          <w:rFonts w:ascii="Calibri" w:hAnsi="Calibri" w:cs="Arial"/>
          <w:b/>
          <w:sz w:val="20"/>
          <w:szCs w:val="20"/>
        </w:rPr>
      </w:pPr>
      <w:r w:rsidRPr="00F5441F">
        <w:rPr>
          <w:rFonts w:ascii="Calibri" w:hAnsi="Calibri" w:cs="Arial"/>
          <w:b/>
          <w:noProof/>
          <w:sz w:val="20"/>
          <w:szCs w:val="20"/>
        </w:rPr>
        <w:drawing>
          <wp:anchor distT="0" distB="0" distL="114300" distR="114300" simplePos="0" relativeHeight="251683840" behindDoc="0" locked="0" layoutInCell="1" allowOverlap="1" wp14:anchorId="46F3DE5A" wp14:editId="14A5F711">
            <wp:simplePos x="0" y="0"/>
            <wp:positionH relativeFrom="column">
              <wp:posOffset>-351155</wp:posOffset>
            </wp:positionH>
            <wp:positionV relativeFrom="paragraph">
              <wp:posOffset>435610</wp:posOffset>
            </wp:positionV>
            <wp:extent cx="6527165" cy="4533900"/>
            <wp:effectExtent l="0" t="0" r="6985" b="0"/>
            <wp:wrapSquare wrapText="bothSides"/>
            <wp:docPr id="25" name="Obraz 25" descr="image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27165" cy="4533900"/>
                    </a:xfrm>
                    <a:prstGeom prst="rect">
                      <a:avLst/>
                    </a:prstGeom>
                    <a:noFill/>
                    <a:ln>
                      <a:noFill/>
                    </a:ln>
                  </pic:spPr>
                </pic:pic>
              </a:graphicData>
            </a:graphic>
            <wp14:sizeRelH relativeFrom="page">
              <wp14:pctWidth>0</wp14:pctWidth>
            </wp14:sizeRelH>
            <wp14:sizeRelV relativeFrom="page">
              <wp14:pctHeight>0</wp14:pctHeight>
            </wp14:sizeRelV>
          </wp:anchor>
        </w:drawing>
      </w:r>
      <w:r w:rsidR="00282471" w:rsidRPr="00F5441F">
        <w:rPr>
          <w:rFonts w:ascii="Calibri" w:hAnsi="Calibri" w:cs="Arial"/>
          <w:b/>
          <w:sz w:val="20"/>
          <w:szCs w:val="20"/>
        </w:rPr>
        <w:t xml:space="preserve">Najmniejsze dopuszczalne odległości między kablami ułożonymi w ziemi nienależącymi do tej samej linii kablowej </w:t>
      </w:r>
    </w:p>
    <w:p w:rsidR="00282471" w:rsidRPr="00F5441F" w:rsidRDefault="00282471" w:rsidP="00282471">
      <w:pPr>
        <w:pStyle w:val="Tekstpodstawowywcity3"/>
        <w:spacing w:line="276" w:lineRule="auto"/>
        <w:jc w:val="both"/>
        <w:rPr>
          <w:rFonts w:ascii="Calibri" w:hAnsi="Calibri" w:cs="Arial"/>
          <w:sz w:val="20"/>
          <w:szCs w:val="20"/>
        </w:rPr>
      </w:pPr>
    </w:p>
    <w:p w:rsidR="00282471" w:rsidRPr="00F5441F" w:rsidRDefault="00282471" w:rsidP="00282471">
      <w:pPr>
        <w:pStyle w:val="Tekstpodstawowywcity3"/>
        <w:spacing w:line="276" w:lineRule="auto"/>
        <w:jc w:val="both"/>
        <w:rPr>
          <w:rFonts w:ascii="Calibri" w:hAnsi="Calibri" w:cs="Arial"/>
          <w:sz w:val="20"/>
          <w:szCs w:val="20"/>
        </w:rPr>
      </w:pPr>
    </w:p>
    <w:p w:rsidR="00282471" w:rsidRPr="00F5441F" w:rsidRDefault="000232BC" w:rsidP="007D4329">
      <w:pPr>
        <w:pStyle w:val="Tekstpodstawowywcity3"/>
        <w:numPr>
          <w:ilvl w:val="0"/>
          <w:numId w:val="16"/>
        </w:numPr>
        <w:spacing w:after="120" w:line="276" w:lineRule="auto"/>
        <w:ind w:left="0" w:hanging="567"/>
        <w:rPr>
          <w:rFonts w:ascii="Calibri" w:hAnsi="Calibri" w:cs="Arial"/>
          <w:b/>
          <w:sz w:val="20"/>
          <w:szCs w:val="20"/>
        </w:rPr>
      </w:pPr>
      <w:r w:rsidRPr="00F5441F">
        <w:rPr>
          <w:rFonts w:ascii="Calibri" w:hAnsi="Calibri" w:cs="Arial"/>
          <w:noProof/>
          <w:sz w:val="20"/>
          <w:szCs w:val="20"/>
        </w:rPr>
        <w:lastRenderedPageBreak/>
        <w:drawing>
          <wp:anchor distT="0" distB="0" distL="114300" distR="114300" simplePos="0" relativeHeight="251678720" behindDoc="0" locked="0" layoutInCell="1" allowOverlap="1" wp14:anchorId="3E040EE2" wp14:editId="3CBBC76C">
            <wp:simplePos x="0" y="0"/>
            <wp:positionH relativeFrom="column">
              <wp:posOffset>-434975</wp:posOffset>
            </wp:positionH>
            <wp:positionV relativeFrom="paragraph">
              <wp:posOffset>308610</wp:posOffset>
            </wp:positionV>
            <wp:extent cx="6705600" cy="7162800"/>
            <wp:effectExtent l="0" t="0" r="0" b="0"/>
            <wp:wrapSquare wrapText="bothSides"/>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705600" cy="716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82471" w:rsidRPr="00F5441F">
        <w:rPr>
          <w:rFonts w:ascii="Calibri" w:hAnsi="Calibri" w:cs="Arial"/>
          <w:b/>
          <w:sz w:val="20"/>
          <w:szCs w:val="20"/>
        </w:rPr>
        <w:t xml:space="preserve">Najmniejsze dopuszczalne odległości między kablami ułożonymi w ziemi od innych urządzeń podziemnych </w:t>
      </w:r>
    </w:p>
    <w:p w:rsidR="00282471" w:rsidRPr="00F5441F" w:rsidRDefault="00282471" w:rsidP="00282471">
      <w:pPr>
        <w:pStyle w:val="Tekstpodstawowywcity3"/>
        <w:spacing w:line="276" w:lineRule="auto"/>
        <w:ind w:left="142"/>
        <w:jc w:val="center"/>
        <w:rPr>
          <w:rFonts w:ascii="Calibri" w:hAnsi="Calibri" w:cs="Arial"/>
          <w:sz w:val="20"/>
          <w:szCs w:val="20"/>
        </w:rPr>
      </w:pPr>
    </w:p>
    <w:p w:rsidR="00A438DE" w:rsidRPr="00F5441F" w:rsidRDefault="00A438DE" w:rsidP="00A438DE">
      <w:pPr>
        <w:rPr>
          <w:rFonts w:ascii="Calibri" w:hAnsi="Calibri"/>
          <w:b/>
          <w:bCs/>
          <w:sz w:val="20"/>
          <w:szCs w:val="20"/>
        </w:rPr>
      </w:pPr>
    </w:p>
    <w:p w:rsidR="00A438DE" w:rsidRPr="00F5441F" w:rsidRDefault="00A438DE" w:rsidP="00A438DE">
      <w:pPr>
        <w:rPr>
          <w:rFonts w:ascii="Calibri" w:hAnsi="Calibri"/>
          <w:b/>
          <w:bCs/>
          <w:sz w:val="20"/>
          <w:szCs w:val="20"/>
        </w:rPr>
      </w:pPr>
    </w:p>
    <w:p w:rsidR="00A438DE" w:rsidRPr="00F5441F" w:rsidRDefault="00A438DE" w:rsidP="00A438DE"/>
    <w:p w:rsidR="00123BEC" w:rsidRPr="00F5441F" w:rsidRDefault="00123BEC"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Tablica mieszkaniowa TM</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Tablica mieszkaniowa TM pełni funkcję rozdzielnicy głównej niskiego napięcia zasilającej wszystkie odbiory elektryczne budynku. Projekt nie przewiduje zainstalowania żadnych rozdzielnic dodatkowych w budynku oprócz tablicy TM.</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 xml:space="preserve">Tablicę mieszkaniową TM wraz ze wszystkimi elementami składowymi wykonać w oparciu o typowe rozwiązania rozdzielnic wnękowych. Tablicę TM zamontować w </w:t>
      </w:r>
      <w:r w:rsidR="009B7A25" w:rsidRPr="00F5441F">
        <w:rPr>
          <w:rFonts w:ascii="Calibri" w:hAnsi="Calibri" w:cs="Arial"/>
          <w:sz w:val="20"/>
          <w:szCs w:val="20"/>
        </w:rPr>
        <w:t>pomieszczeniu boiska w miejscu najmniej widocznym i rzucający się w oczy</w:t>
      </w:r>
      <w:r w:rsidRPr="00F5441F">
        <w:rPr>
          <w:rFonts w:ascii="Calibri" w:hAnsi="Calibri" w:cs="Arial"/>
          <w:sz w:val="20"/>
          <w:szCs w:val="20"/>
        </w:rPr>
        <w:t xml:space="preserve">. </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 xml:space="preserve">Sposób prowadzenia instalacji </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W projektowanym budynku instalację elektryczną wykonać przewodami izolowanymi YDY układanymi w rurach elektroinstalacyjnych. Napięcie izolacji przewodów min. 750V.</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Trasy przewodów elektrycznych należy prowadzić w liniach prostych równoległych do krawędzi ścian i stropów. Poziome odcinki instalacji elektrycznej powinny być usytuowane w odległości, co najmniej 10</w:t>
      </w:r>
      <w:r w:rsidR="00123BEC" w:rsidRPr="00F5441F">
        <w:rPr>
          <w:rFonts w:ascii="Calibri" w:hAnsi="Calibri" w:cs="Arial"/>
          <w:sz w:val="20"/>
          <w:szCs w:val="20"/>
        </w:rPr>
        <w:t xml:space="preserve"> </w:t>
      </w:r>
      <w:r w:rsidRPr="00F5441F">
        <w:rPr>
          <w:rFonts w:ascii="Calibri" w:hAnsi="Calibri" w:cs="Arial"/>
          <w:sz w:val="20"/>
          <w:szCs w:val="20"/>
        </w:rPr>
        <w:t xml:space="preserve">cm poniżej instalacji gazowych. W przypadku krzyżowania się przewodów elektrycznych z rurami gazowymi należy zapewnić odległość min 2cm. Minimalne odległości przewodów elektrycznych od przewodów wody zimnej i ciepłej powinny wynosić 10 cm., przy czym </w:t>
      </w:r>
      <w:r w:rsidRPr="00F5441F">
        <w:rPr>
          <w:rFonts w:ascii="Calibri" w:hAnsi="Calibri" w:cs="Arial"/>
          <w:b/>
          <w:sz w:val="20"/>
          <w:szCs w:val="20"/>
        </w:rPr>
        <w:t>nie wolno prowadzić przewodów wodociągowych, kanalizacyjnych i ciepłej wody powyżej przewodów elektrycznych</w:t>
      </w:r>
      <w:r w:rsidRPr="00F5441F">
        <w:rPr>
          <w:rFonts w:ascii="Calibri" w:hAnsi="Calibri" w:cs="Arial"/>
          <w:sz w:val="20"/>
          <w:szCs w:val="20"/>
        </w:rPr>
        <w:t>.</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Instalacja oświetleniowa</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Instalację oświetleniową wykonać przewodami miedzianymi o przekroju 1,5mm</w:t>
      </w:r>
      <w:r w:rsidRPr="00F5441F">
        <w:rPr>
          <w:rFonts w:ascii="Calibri" w:hAnsi="Calibri" w:cs="Arial"/>
          <w:sz w:val="20"/>
          <w:szCs w:val="20"/>
          <w:vertAlign w:val="superscript"/>
        </w:rPr>
        <w:t>2</w:t>
      </w:r>
      <w:r w:rsidRPr="00F5441F">
        <w:rPr>
          <w:rFonts w:ascii="Calibri" w:hAnsi="Calibri" w:cs="Arial"/>
          <w:sz w:val="20"/>
          <w:szCs w:val="20"/>
        </w:rPr>
        <w:t xml:space="preserve"> typu YDY 0,6/1kV. Do wszystkich opraw oświetleniowych doprowadzić przewody żyłą ochronną zielono-żółtą „żo”. </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Typy opraw oświetleniowych wybrane zostaną przez Użytkownika z następującymi zastrzeżeniami:</w:t>
      </w:r>
    </w:p>
    <w:p w:rsidR="00282471" w:rsidRPr="00F5441F" w:rsidRDefault="00282471" w:rsidP="007D4329">
      <w:pPr>
        <w:numPr>
          <w:ilvl w:val="0"/>
          <w:numId w:val="11"/>
        </w:numPr>
        <w:tabs>
          <w:tab w:val="clear" w:pos="720"/>
          <w:tab w:val="num" w:pos="851"/>
          <w:tab w:val="num" w:pos="900"/>
        </w:tabs>
        <w:spacing w:line="276" w:lineRule="auto"/>
        <w:ind w:left="851" w:hanging="709"/>
        <w:jc w:val="both"/>
        <w:rPr>
          <w:rFonts w:ascii="Calibri" w:hAnsi="Calibri" w:cs="Arial"/>
          <w:sz w:val="20"/>
          <w:szCs w:val="20"/>
        </w:rPr>
      </w:pPr>
      <w:r w:rsidRPr="00F5441F">
        <w:rPr>
          <w:rFonts w:ascii="Calibri" w:hAnsi="Calibri" w:cs="Arial"/>
          <w:sz w:val="20"/>
          <w:szCs w:val="20"/>
        </w:rPr>
        <w:t>do oświetlenia pomieszczeń sanitarnych stosować oprawy szczelne o stopniu ochrony min. IP44,</w:t>
      </w:r>
    </w:p>
    <w:p w:rsidR="00282471" w:rsidRPr="00F5441F" w:rsidRDefault="00282471" w:rsidP="007D4329">
      <w:pPr>
        <w:numPr>
          <w:ilvl w:val="0"/>
          <w:numId w:val="11"/>
        </w:numPr>
        <w:tabs>
          <w:tab w:val="clear" w:pos="720"/>
          <w:tab w:val="num" w:pos="851"/>
          <w:tab w:val="num" w:pos="900"/>
        </w:tabs>
        <w:spacing w:line="276" w:lineRule="auto"/>
        <w:ind w:left="851" w:hanging="709"/>
        <w:jc w:val="both"/>
        <w:rPr>
          <w:rFonts w:ascii="Calibri" w:hAnsi="Calibri" w:cs="Arial"/>
          <w:sz w:val="20"/>
          <w:szCs w:val="20"/>
        </w:rPr>
      </w:pPr>
      <w:r w:rsidRPr="00F5441F">
        <w:rPr>
          <w:rFonts w:ascii="Calibri" w:hAnsi="Calibri" w:cs="Arial"/>
          <w:sz w:val="20"/>
          <w:szCs w:val="20"/>
        </w:rPr>
        <w:t>przewody do opraw hermetycznych uszczelniać za pomocą dławnic, przy czym średnice dławnic i otworów uszczelniających pierścieni powinny być dostosowane do średnicy zewnętrznej przewodu,</w:t>
      </w:r>
    </w:p>
    <w:p w:rsidR="00282471" w:rsidRPr="00F5441F" w:rsidRDefault="00282471" w:rsidP="007D4329">
      <w:pPr>
        <w:numPr>
          <w:ilvl w:val="0"/>
          <w:numId w:val="11"/>
        </w:numPr>
        <w:tabs>
          <w:tab w:val="clear" w:pos="720"/>
          <w:tab w:val="num" w:pos="851"/>
          <w:tab w:val="num" w:pos="900"/>
        </w:tabs>
        <w:spacing w:line="276" w:lineRule="auto"/>
        <w:ind w:left="851" w:hanging="709"/>
        <w:jc w:val="both"/>
        <w:rPr>
          <w:rFonts w:ascii="Calibri" w:hAnsi="Calibri" w:cs="Arial"/>
          <w:sz w:val="20"/>
          <w:szCs w:val="20"/>
        </w:rPr>
      </w:pPr>
      <w:r w:rsidRPr="00F5441F">
        <w:rPr>
          <w:rFonts w:ascii="Calibri" w:hAnsi="Calibri" w:cs="Arial"/>
          <w:sz w:val="20"/>
          <w:szCs w:val="20"/>
        </w:rPr>
        <w:t>wszystkie oprawy oświetleniowe zastosowane w mieszkaniu muszą posiadać certyfikat bezpieczeństwa dopuszczający do stosowania w budownictwie</w:t>
      </w:r>
    </w:p>
    <w:p w:rsidR="00282471" w:rsidRPr="00F5441F" w:rsidRDefault="00282471" w:rsidP="00282471">
      <w:pPr>
        <w:tabs>
          <w:tab w:val="num" w:pos="142"/>
        </w:tabs>
        <w:spacing w:line="276" w:lineRule="auto"/>
        <w:ind w:left="142"/>
        <w:jc w:val="both"/>
        <w:rPr>
          <w:rFonts w:ascii="Calibri" w:hAnsi="Calibri" w:cs="Arial"/>
          <w:sz w:val="20"/>
          <w:szCs w:val="20"/>
        </w:rPr>
      </w:pP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Przewody opraw oświetleniowych należy łączyć z wypustami oświetleniowymi za pomocą złączek przelotowych. Łączniki oświetleniowe montować na wysokości 1,4 m od posadzki przy drzwiach od strony klamki. Stosować osprzęt podtynkowy mocowany do puszek za pomocą śrub zapewniających trwałe, pewne i bezpieczne przykręcenie. W pomieszczeniach sanitarnych montować należy osprzęt w wykonaniu szczelnym IP44.</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Instalacja gniazd wtykowych 230V</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Instalację gniazd wtykowych 230V wykonać trzyżyłowo (L,N,PE) przewodami o przekroju 2,5mm</w:t>
      </w:r>
      <w:r w:rsidRPr="00F5441F">
        <w:rPr>
          <w:rFonts w:ascii="Calibri" w:hAnsi="Calibri" w:cs="Arial"/>
          <w:sz w:val="20"/>
          <w:szCs w:val="20"/>
          <w:vertAlign w:val="superscript"/>
        </w:rPr>
        <w:t>2</w:t>
      </w:r>
      <w:r w:rsidRPr="00F5441F">
        <w:rPr>
          <w:rFonts w:ascii="Calibri" w:hAnsi="Calibri" w:cs="Arial"/>
          <w:sz w:val="20"/>
          <w:szCs w:val="20"/>
        </w:rPr>
        <w:t xml:space="preserve"> typu YDY-żo 3x2,5 (przewód ochronny PE w izolacji żółto-zielonej). Stosować gniazda wtykowe ze stykiem ochronnym. W pokojach gniazda montować na wysokości 0,3m od posadzki natomiast w pomieszczeniach sanitarnych na wysokości 1,4 m. Gniazda wtykowe w kuchni montować nad blatem na wys. 1,1, do kuchenki i zmywarki na wys. 0,3m. Stosować osprzęt podtynkowy. W pomieszczeniach sanitarnych mocować osprzęt hermetyczny IP44. </w:t>
      </w:r>
    </w:p>
    <w:p w:rsidR="00123BEC" w:rsidRPr="00F5441F" w:rsidRDefault="00123BEC" w:rsidP="00282471">
      <w:pPr>
        <w:pStyle w:val="Tekstpodstawowywcity3"/>
        <w:tabs>
          <w:tab w:val="num" w:pos="142"/>
        </w:tabs>
        <w:spacing w:line="276" w:lineRule="auto"/>
        <w:ind w:left="142" w:firstLine="0"/>
        <w:jc w:val="both"/>
        <w:rPr>
          <w:rFonts w:ascii="Calibri" w:hAnsi="Calibri" w:cs="Arial"/>
          <w:sz w:val="20"/>
          <w:szCs w:val="20"/>
        </w:rPr>
      </w:pPr>
    </w:p>
    <w:p w:rsidR="00123BEC" w:rsidRPr="00F5441F" w:rsidRDefault="00123BEC" w:rsidP="00282471">
      <w:pPr>
        <w:pStyle w:val="Tekstpodstawowywcity3"/>
        <w:tabs>
          <w:tab w:val="num" w:pos="142"/>
        </w:tabs>
        <w:spacing w:line="276" w:lineRule="auto"/>
        <w:ind w:left="142" w:firstLine="0"/>
        <w:jc w:val="both"/>
        <w:rPr>
          <w:rFonts w:ascii="Calibri" w:hAnsi="Calibri" w:cs="Arial"/>
          <w:sz w:val="20"/>
          <w:szCs w:val="20"/>
        </w:rPr>
      </w:pPr>
    </w:p>
    <w:p w:rsidR="00123BEC" w:rsidRPr="00F5441F" w:rsidRDefault="00123BEC" w:rsidP="00282471">
      <w:pPr>
        <w:pStyle w:val="Tekstpodstawowywcity3"/>
        <w:tabs>
          <w:tab w:val="num" w:pos="142"/>
        </w:tabs>
        <w:spacing w:line="276" w:lineRule="auto"/>
        <w:ind w:left="142" w:firstLine="0"/>
        <w:jc w:val="both"/>
        <w:rPr>
          <w:rFonts w:ascii="Calibri" w:hAnsi="Calibri" w:cs="Arial"/>
          <w:sz w:val="20"/>
          <w:szCs w:val="20"/>
        </w:rPr>
      </w:pPr>
    </w:p>
    <w:p w:rsidR="00123BEC" w:rsidRPr="00F5441F" w:rsidRDefault="00123BEC" w:rsidP="00282471">
      <w:pPr>
        <w:pStyle w:val="Tekstpodstawowywcity3"/>
        <w:tabs>
          <w:tab w:val="num" w:pos="142"/>
        </w:tabs>
        <w:spacing w:line="276" w:lineRule="auto"/>
        <w:ind w:left="142" w:firstLine="0"/>
        <w:jc w:val="both"/>
        <w:rPr>
          <w:rFonts w:ascii="Calibri" w:hAnsi="Calibri" w:cs="Arial"/>
          <w:sz w:val="20"/>
          <w:szCs w:val="20"/>
        </w:rPr>
      </w:pPr>
    </w:p>
    <w:p w:rsidR="00123BEC" w:rsidRPr="00F5441F" w:rsidRDefault="00123BEC" w:rsidP="00282471">
      <w:pPr>
        <w:pStyle w:val="Tekstpodstawowy"/>
        <w:tabs>
          <w:tab w:val="num" w:pos="142"/>
        </w:tabs>
        <w:spacing w:line="276" w:lineRule="auto"/>
        <w:ind w:left="142"/>
        <w:outlineLvl w:val="0"/>
        <w:rPr>
          <w:rFonts w:ascii="Calibri" w:hAnsi="Calibri" w:cs="Arial"/>
          <w:b/>
          <w:i/>
          <w:sz w:val="20"/>
          <w:szCs w:val="20"/>
          <w:u w:val="single"/>
        </w:rPr>
      </w:pPr>
    </w:p>
    <w:p w:rsidR="00282471" w:rsidRPr="00F5441F" w:rsidRDefault="00282471" w:rsidP="00282471">
      <w:pPr>
        <w:pStyle w:val="Tekstpodstawowy"/>
        <w:tabs>
          <w:tab w:val="num" w:pos="142"/>
        </w:tabs>
        <w:spacing w:line="276" w:lineRule="auto"/>
        <w:ind w:left="142"/>
        <w:outlineLvl w:val="0"/>
        <w:rPr>
          <w:rFonts w:ascii="Calibri" w:hAnsi="Calibri" w:cs="Arial"/>
          <w:b/>
          <w:i/>
          <w:sz w:val="20"/>
          <w:szCs w:val="20"/>
          <w:u w:val="single"/>
        </w:rPr>
      </w:pPr>
      <w:r w:rsidRPr="00F5441F">
        <w:rPr>
          <w:rFonts w:ascii="Calibri" w:hAnsi="Calibri" w:cs="Arial"/>
          <w:b/>
          <w:i/>
          <w:sz w:val="20"/>
          <w:szCs w:val="20"/>
          <w:u w:val="single"/>
        </w:rPr>
        <w:t>Szczególne warunki dotyczące instalacji elektrycznej w łazienkach</w:t>
      </w:r>
    </w:p>
    <w:p w:rsidR="00282471" w:rsidRPr="00F5441F" w:rsidRDefault="00282471" w:rsidP="00282471">
      <w:pPr>
        <w:pStyle w:val="Tekstpodstawowy"/>
        <w:tabs>
          <w:tab w:val="num" w:pos="142"/>
        </w:tabs>
        <w:spacing w:line="276" w:lineRule="auto"/>
        <w:ind w:left="142"/>
        <w:outlineLvl w:val="0"/>
        <w:rPr>
          <w:rFonts w:ascii="Calibri" w:hAnsi="Calibri" w:cs="Arial"/>
          <w:i/>
          <w:sz w:val="20"/>
          <w:szCs w:val="20"/>
          <w:u w:val="single"/>
        </w:rPr>
      </w:pPr>
      <w:r w:rsidRPr="00F5441F">
        <w:rPr>
          <w:rFonts w:ascii="Calibri" w:hAnsi="Calibri" w:cs="Arial"/>
          <w:sz w:val="20"/>
          <w:szCs w:val="20"/>
        </w:rPr>
        <w:t xml:space="preserve">W łazience niebezpieczeństwo porażenia prądem elektrycznym jest zwiększone </w:t>
      </w:r>
      <w:r w:rsidRPr="00F5441F">
        <w:rPr>
          <w:rFonts w:ascii="Calibri" w:hAnsi="Calibri" w:cs="Arial"/>
          <w:sz w:val="20"/>
          <w:szCs w:val="20"/>
        </w:rPr>
        <w:br/>
        <w:t>z powodu zawilgocenia ciała ludzkiego (zmniejszenia rezystancji) przy stykaniu się ciała ludzkiego z częściami przewodzącymi obcymi i dostępnymi o potencjale ziemi.</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W pomieszczeniu łazienki wyróżnia się trzy strefy:</w:t>
      </w:r>
    </w:p>
    <w:p w:rsidR="00282471" w:rsidRPr="00F5441F" w:rsidRDefault="00282471" w:rsidP="00282471">
      <w:pPr>
        <w:pStyle w:val="Tekstpodstawowy"/>
        <w:tabs>
          <w:tab w:val="num" w:pos="142"/>
        </w:tabs>
        <w:spacing w:line="276" w:lineRule="auto"/>
        <w:ind w:left="142"/>
        <w:outlineLvl w:val="0"/>
        <w:rPr>
          <w:rFonts w:ascii="Calibri" w:hAnsi="Calibri" w:cs="Arial"/>
          <w:sz w:val="20"/>
          <w:szCs w:val="20"/>
        </w:rPr>
      </w:pPr>
      <w:r w:rsidRPr="00F5441F">
        <w:rPr>
          <w:rFonts w:ascii="Calibri" w:hAnsi="Calibri"/>
          <w:noProof/>
          <w:sz w:val="20"/>
          <w:szCs w:val="20"/>
        </w:rPr>
        <w:drawing>
          <wp:inline distT="0" distB="0" distL="0" distR="0" wp14:anchorId="0ADE537A" wp14:editId="0E352F9D">
            <wp:extent cx="5516880" cy="3284220"/>
            <wp:effectExtent l="0" t="0" r="7620" b="0"/>
            <wp:docPr id="27" name="Obraz 27" descr="http://www.elektro.info.pl/images/photos/24/5686/__b_ei-4-2012-instalacje-elektryczne-ry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lektro.info.pl/images/photos/24/5686/__b_ei-4-2012-instalacje-elektryczne-rys-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16880" cy="3284220"/>
                    </a:xfrm>
                    <a:prstGeom prst="rect">
                      <a:avLst/>
                    </a:prstGeom>
                    <a:noFill/>
                    <a:ln>
                      <a:noFill/>
                    </a:ln>
                  </pic:spPr>
                </pic:pic>
              </a:graphicData>
            </a:graphic>
          </wp:inline>
        </w:drawing>
      </w:r>
    </w:p>
    <w:p w:rsidR="00282471" w:rsidRPr="00F5441F" w:rsidRDefault="00282471" w:rsidP="007D4329">
      <w:pPr>
        <w:pStyle w:val="Tekstpodstawowy"/>
        <w:numPr>
          <w:ilvl w:val="0"/>
          <w:numId w:val="17"/>
        </w:numPr>
        <w:tabs>
          <w:tab w:val="num" w:pos="851"/>
        </w:tabs>
        <w:spacing w:line="276" w:lineRule="auto"/>
        <w:ind w:left="851" w:hanging="709"/>
        <w:rPr>
          <w:rFonts w:ascii="Calibri" w:hAnsi="Calibri" w:cs="Arial"/>
          <w:sz w:val="20"/>
          <w:szCs w:val="20"/>
        </w:rPr>
      </w:pPr>
      <w:r w:rsidRPr="00F5441F">
        <w:rPr>
          <w:rFonts w:ascii="Calibri" w:hAnsi="Calibri" w:cs="Arial"/>
          <w:sz w:val="20"/>
          <w:szCs w:val="20"/>
        </w:rPr>
        <w:t xml:space="preserve">Strefa 0: obejmuje wnętrze wanny lub basenu natryskowego; </w:t>
      </w:r>
    </w:p>
    <w:p w:rsidR="00282471" w:rsidRPr="00F5441F" w:rsidRDefault="00282471" w:rsidP="007D4329">
      <w:pPr>
        <w:pStyle w:val="Tekstpodstawowy"/>
        <w:numPr>
          <w:ilvl w:val="0"/>
          <w:numId w:val="17"/>
        </w:numPr>
        <w:tabs>
          <w:tab w:val="num" w:pos="851"/>
        </w:tabs>
        <w:spacing w:line="276" w:lineRule="auto"/>
        <w:ind w:left="851" w:hanging="709"/>
        <w:rPr>
          <w:rFonts w:ascii="Calibri" w:hAnsi="Calibri" w:cs="Arial"/>
          <w:sz w:val="20"/>
          <w:szCs w:val="20"/>
        </w:rPr>
      </w:pPr>
      <w:r w:rsidRPr="00F5441F">
        <w:rPr>
          <w:rFonts w:ascii="Calibri" w:hAnsi="Calibri" w:cs="Arial"/>
          <w:sz w:val="20"/>
          <w:szCs w:val="20"/>
        </w:rPr>
        <w:t xml:space="preserve">Strefa 1: jest ograniczona płaszczyzną przebiegającą wzdłuż zewnętrznej krawędzi wanny lub basenu natryskowego, a w pionie sięga do wysokości 225 cm licząc od poziomu podłogi (strefa 1 znajduje się ponadto pod wanną i pod brodzikiem); </w:t>
      </w:r>
    </w:p>
    <w:p w:rsidR="00282471" w:rsidRPr="00F5441F" w:rsidRDefault="00282471" w:rsidP="007D4329">
      <w:pPr>
        <w:pStyle w:val="Tekstpodstawowy"/>
        <w:numPr>
          <w:ilvl w:val="0"/>
          <w:numId w:val="17"/>
        </w:numPr>
        <w:tabs>
          <w:tab w:val="num" w:pos="851"/>
        </w:tabs>
        <w:spacing w:line="276" w:lineRule="auto"/>
        <w:ind w:left="851" w:hanging="709"/>
        <w:rPr>
          <w:rFonts w:ascii="Calibri" w:hAnsi="Calibri" w:cs="Arial"/>
          <w:sz w:val="20"/>
          <w:szCs w:val="20"/>
        </w:rPr>
      </w:pPr>
      <w:r w:rsidRPr="00F5441F">
        <w:rPr>
          <w:rFonts w:ascii="Calibri" w:hAnsi="Calibri" w:cs="Arial"/>
          <w:sz w:val="20"/>
          <w:szCs w:val="20"/>
        </w:rPr>
        <w:t>Strefa 2: to przestrzeń o szerokości 0,6 m wokół strefy 1 w płaszczyźnie poziomej oraz o tej samej wysokości w pionie.</w:t>
      </w:r>
    </w:p>
    <w:p w:rsidR="00282471" w:rsidRPr="00F5441F" w:rsidRDefault="00282471" w:rsidP="00282471">
      <w:pPr>
        <w:pStyle w:val="Tekstpodstawowy"/>
        <w:tabs>
          <w:tab w:val="num" w:pos="142"/>
        </w:tabs>
        <w:spacing w:line="276" w:lineRule="auto"/>
        <w:ind w:left="142"/>
        <w:outlineLvl w:val="0"/>
        <w:rPr>
          <w:rFonts w:ascii="Calibri" w:hAnsi="Calibri" w:cs="Arial"/>
          <w:sz w:val="20"/>
          <w:szCs w:val="20"/>
        </w:rPr>
      </w:pPr>
      <w:r w:rsidRPr="00F5441F">
        <w:rPr>
          <w:rFonts w:ascii="Calibri" w:hAnsi="Calibri" w:cs="Arial"/>
          <w:sz w:val="20"/>
          <w:szCs w:val="20"/>
        </w:rPr>
        <w:t>Wyposażenie elektryczne instalowane w poszczególnych strefach powinno mieć następujące stopnie ochrony określone w kodzie IP [wg PN - EN 60529 : 2003 Stopnie ochrony zapewnianej przez obudowy (Kod IP)]:</w:t>
      </w:r>
    </w:p>
    <w:p w:rsidR="00282471" w:rsidRPr="00F5441F" w:rsidRDefault="00282471" w:rsidP="00282471">
      <w:pPr>
        <w:pStyle w:val="Tekstpodstawowy"/>
        <w:tabs>
          <w:tab w:val="num" w:pos="142"/>
        </w:tabs>
        <w:spacing w:line="276" w:lineRule="auto"/>
        <w:ind w:left="142"/>
        <w:outlineLvl w:val="0"/>
        <w:rPr>
          <w:rFonts w:ascii="Calibri" w:hAnsi="Calibri" w:cs="Arial"/>
          <w:sz w:val="20"/>
          <w:szCs w:val="20"/>
        </w:rPr>
      </w:pPr>
      <w:r w:rsidRPr="00F5441F">
        <w:rPr>
          <w:rFonts w:ascii="Calibri" w:hAnsi="Calibri" w:cs="Arial"/>
          <w:sz w:val="20"/>
          <w:szCs w:val="20"/>
        </w:rPr>
        <w:t>- w strefie 0  IPX7 (ochrona przed zalaniem wodą)</w:t>
      </w:r>
      <w:r w:rsidR="006C2C5F" w:rsidRPr="00F5441F">
        <w:rPr>
          <w:rFonts w:ascii="Calibri" w:hAnsi="Calibri" w:cs="Arial"/>
          <w:sz w:val="20"/>
          <w:szCs w:val="20"/>
        </w:rPr>
        <w:t>,</w:t>
      </w:r>
    </w:p>
    <w:p w:rsidR="00282471" w:rsidRPr="00F5441F" w:rsidRDefault="00282471" w:rsidP="00282471">
      <w:pPr>
        <w:pStyle w:val="Tekstpodstawowy"/>
        <w:tabs>
          <w:tab w:val="num" w:pos="142"/>
        </w:tabs>
        <w:spacing w:line="276" w:lineRule="auto"/>
        <w:ind w:left="142"/>
        <w:outlineLvl w:val="0"/>
        <w:rPr>
          <w:rFonts w:ascii="Calibri" w:hAnsi="Calibri" w:cs="Arial"/>
          <w:sz w:val="20"/>
          <w:szCs w:val="20"/>
        </w:rPr>
      </w:pPr>
      <w:r w:rsidRPr="00F5441F">
        <w:rPr>
          <w:rFonts w:ascii="Calibri" w:hAnsi="Calibri" w:cs="Arial"/>
          <w:sz w:val="20"/>
          <w:szCs w:val="20"/>
        </w:rPr>
        <w:t>- w strefach  1 i 2 IPX4 (ochrona przed bryzgami wody z dowolnego kierunku)</w:t>
      </w:r>
      <w:r w:rsidR="006C2C5F" w:rsidRPr="00F5441F">
        <w:rPr>
          <w:rFonts w:ascii="Calibri" w:hAnsi="Calibri" w:cs="Arial"/>
          <w:sz w:val="20"/>
          <w:szCs w:val="20"/>
        </w:rPr>
        <w:t>,</w:t>
      </w:r>
    </w:p>
    <w:p w:rsidR="006C2C5F" w:rsidRPr="00F5441F" w:rsidRDefault="006C2C5F" w:rsidP="00282471">
      <w:pPr>
        <w:pStyle w:val="Tekstpodstawowy"/>
        <w:tabs>
          <w:tab w:val="num" w:pos="142"/>
        </w:tabs>
        <w:spacing w:line="276" w:lineRule="auto"/>
        <w:ind w:left="142"/>
        <w:outlineLvl w:val="0"/>
        <w:rPr>
          <w:rFonts w:ascii="Calibri" w:hAnsi="Calibri" w:cs="Arial"/>
          <w:sz w:val="20"/>
          <w:szCs w:val="20"/>
        </w:rPr>
      </w:pP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Polsk</w:t>
      </w:r>
      <w:r w:rsidR="006C2C5F" w:rsidRPr="00F5441F">
        <w:rPr>
          <w:rFonts w:ascii="Calibri" w:hAnsi="Calibri" w:cs="Arial"/>
          <w:sz w:val="20"/>
          <w:szCs w:val="20"/>
        </w:rPr>
        <w:t>a</w:t>
      </w:r>
      <w:r w:rsidRPr="00F5441F">
        <w:rPr>
          <w:rFonts w:ascii="Calibri" w:hAnsi="Calibri" w:cs="Arial"/>
          <w:sz w:val="20"/>
          <w:szCs w:val="20"/>
        </w:rPr>
        <w:t xml:space="preserve"> Norma „Instalacje elektryczne w obiektach budowlanych – Pomieszczenia wyposażone w wannę lub/i basen natryskowy”, precyzuje zasady umieszczania w poszczególnych strefach rozdzielnic, urządzeń sterujących i osprzętu: </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 xml:space="preserve">- strefa </w:t>
      </w:r>
      <w:r w:rsidRPr="00F5441F">
        <w:rPr>
          <w:rFonts w:ascii="Calibri" w:hAnsi="Calibri" w:cs="Arial"/>
          <w:b/>
          <w:bCs/>
          <w:sz w:val="20"/>
          <w:szCs w:val="20"/>
        </w:rPr>
        <w:t xml:space="preserve">0 </w:t>
      </w:r>
      <w:r w:rsidRPr="00F5441F">
        <w:rPr>
          <w:rFonts w:ascii="Calibri" w:hAnsi="Calibri" w:cs="Arial"/>
          <w:sz w:val="20"/>
          <w:szCs w:val="20"/>
        </w:rPr>
        <w:t xml:space="preserve">zabronione </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 xml:space="preserve">- strefa </w:t>
      </w:r>
      <w:r w:rsidRPr="00F5441F">
        <w:rPr>
          <w:rFonts w:ascii="Calibri" w:hAnsi="Calibri" w:cs="Arial"/>
          <w:b/>
          <w:bCs/>
          <w:sz w:val="20"/>
          <w:szCs w:val="20"/>
        </w:rPr>
        <w:t xml:space="preserve">1 </w:t>
      </w:r>
      <w:r w:rsidRPr="00F5441F">
        <w:rPr>
          <w:rFonts w:ascii="Calibri" w:hAnsi="Calibri" w:cs="Arial"/>
          <w:sz w:val="20"/>
          <w:szCs w:val="20"/>
        </w:rPr>
        <w:t xml:space="preserve">puszki rozgałęźne i umocowania służące do zasilania odbiorników dopuszczonych do umieszczenia w strefach 0 i 1 oraz osprzęt, w tym gniazda wtyczkowe obwodów SELV lub PELV o napięciu do 25 V a.c. lub 60 V </w:t>
      </w:r>
      <w:proofErr w:type="spellStart"/>
      <w:r w:rsidRPr="00F5441F">
        <w:rPr>
          <w:rFonts w:ascii="Calibri" w:hAnsi="Calibri" w:cs="Arial"/>
          <w:sz w:val="20"/>
          <w:szCs w:val="20"/>
        </w:rPr>
        <w:t>d.c</w:t>
      </w:r>
      <w:proofErr w:type="spellEnd"/>
      <w:r w:rsidRPr="00F5441F">
        <w:rPr>
          <w:rFonts w:ascii="Calibri" w:hAnsi="Calibri" w:cs="Arial"/>
          <w:sz w:val="20"/>
          <w:szCs w:val="20"/>
        </w:rPr>
        <w:t xml:space="preserve">. lub 60 V </w:t>
      </w:r>
      <w:proofErr w:type="spellStart"/>
      <w:r w:rsidRPr="00F5441F">
        <w:rPr>
          <w:rFonts w:ascii="Calibri" w:hAnsi="Calibri" w:cs="Arial"/>
          <w:sz w:val="20"/>
          <w:szCs w:val="20"/>
        </w:rPr>
        <w:t>d.c</w:t>
      </w:r>
      <w:proofErr w:type="spellEnd"/>
      <w:r w:rsidRPr="00F5441F">
        <w:rPr>
          <w:rFonts w:ascii="Calibri" w:hAnsi="Calibri" w:cs="Arial"/>
          <w:sz w:val="20"/>
          <w:szCs w:val="20"/>
        </w:rPr>
        <w:t xml:space="preserve">. ( źródło zasilania na zewnątrz stref 0 i 1) </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 xml:space="preserve">- strefa </w:t>
      </w:r>
      <w:r w:rsidRPr="00F5441F">
        <w:rPr>
          <w:rFonts w:ascii="Calibri" w:hAnsi="Calibri" w:cs="Arial"/>
          <w:b/>
          <w:bCs/>
          <w:sz w:val="20"/>
          <w:szCs w:val="20"/>
        </w:rPr>
        <w:t xml:space="preserve">2 </w:t>
      </w:r>
      <w:r w:rsidRPr="00F5441F">
        <w:rPr>
          <w:rFonts w:ascii="Calibri" w:hAnsi="Calibri" w:cs="Arial"/>
          <w:sz w:val="20"/>
          <w:szCs w:val="20"/>
        </w:rPr>
        <w:t xml:space="preserve">osprzęt z wyjątkiem gniazd wtyczkowych zasilanych napięciem powyżej 25 V a.c. lub 60 V </w:t>
      </w:r>
      <w:proofErr w:type="spellStart"/>
      <w:r w:rsidRPr="00F5441F">
        <w:rPr>
          <w:rFonts w:ascii="Calibri" w:hAnsi="Calibri" w:cs="Arial"/>
          <w:sz w:val="20"/>
          <w:szCs w:val="20"/>
        </w:rPr>
        <w:t>d.c</w:t>
      </w:r>
      <w:proofErr w:type="spellEnd"/>
      <w:r w:rsidRPr="00F5441F">
        <w:rPr>
          <w:rFonts w:ascii="Calibri" w:hAnsi="Calibri" w:cs="Arial"/>
          <w:sz w:val="20"/>
          <w:szCs w:val="20"/>
        </w:rPr>
        <w:t xml:space="preserve">.; maszynki do golenia spełniające wymagania normy międzynarodowej EN 61558-2-5 osprzęt, łącznie z gniazdami wtyczkowymi, do urządzeń sygnalizacyjnych i do komunikacji zasilanych przez SELV lub PELV. </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lastRenderedPageBreak/>
        <w:t xml:space="preserve">W strefach o zwiększonym zagrożeniu mogą być instalowane odbiorniki energii elektrycznej o odpowiedniej konstrukcji i przeznaczeniu: </w:t>
      </w:r>
    </w:p>
    <w:p w:rsidR="00A438DE" w:rsidRPr="00F5441F" w:rsidRDefault="00A438DE" w:rsidP="00282471">
      <w:pPr>
        <w:pStyle w:val="Tekstpodstawowy"/>
        <w:tabs>
          <w:tab w:val="num" w:pos="142"/>
        </w:tabs>
        <w:spacing w:line="276" w:lineRule="auto"/>
        <w:ind w:left="142"/>
        <w:rPr>
          <w:rFonts w:ascii="Calibri" w:hAnsi="Calibri" w:cs="Arial"/>
          <w:sz w:val="20"/>
          <w:szCs w:val="20"/>
        </w:rPr>
      </w:pP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 xml:space="preserve">- </w:t>
      </w:r>
      <w:r w:rsidRPr="00F5441F">
        <w:rPr>
          <w:rFonts w:ascii="Calibri" w:hAnsi="Calibri" w:cs="Arial"/>
          <w:bCs/>
          <w:sz w:val="20"/>
          <w:szCs w:val="20"/>
        </w:rPr>
        <w:t>strefa</w:t>
      </w:r>
      <w:r w:rsidRPr="00F5441F">
        <w:rPr>
          <w:rFonts w:ascii="Calibri" w:hAnsi="Calibri" w:cs="Arial"/>
          <w:b/>
          <w:bCs/>
          <w:sz w:val="20"/>
          <w:szCs w:val="20"/>
        </w:rPr>
        <w:t xml:space="preserve"> 0 </w:t>
      </w:r>
      <w:r w:rsidRPr="00F5441F">
        <w:rPr>
          <w:rFonts w:ascii="Calibri" w:hAnsi="Calibri" w:cs="Arial"/>
          <w:sz w:val="20"/>
          <w:szCs w:val="20"/>
        </w:rPr>
        <w:t xml:space="preserve">odbiornik musi być przystosowany przez wytwórcę do użytkowania w tej strefie, spełniać wymogi odpowiedniej normy, być trwale zainstalowany i podłączony na stałe oraz chroniony przez SELV o znamionowym napięciu nie przekraczającym 12 V a.c. lub 30 V </w:t>
      </w:r>
      <w:proofErr w:type="spellStart"/>
      <w:r w:rsidRPr="00F5441F">
        <w:rPr>
          <w:rFonts w:ascii="Calibri" w:hAnsi="Calibri" w:cs="Arial"/>
          <w:sz w:val="20"/>
          <w:szCs w:val="20"/>
        </w:rPr>
        <w:t>d.c</w:t>
      </w:r>
      <w:proofErr w:type="spellEnd"/>
      <w:r w:rsidRPr="00F5441F">
        <w:rPr>
          <w:rFonts w:ascii="Calibri" w:hAnsi="Calibri" w:cs="Arial"/>
          <w:sz w:val="20"/>
          <w:szCs w:val="20"/>
        </w:rPr>
        <w:t xml:space="preserve">. </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 xml:space="preserve">- strefa </w:t>
      </w:r>
      <w:r w:rsidRPr="00F5441F">
        <w:rPr>
          <w:rFonts w:ascii="Calibri" w:hAnsi="Calibri" w:cs="Arial"/>
          <w:b/>
          <w:sz w:val="20"/>
          <w:szCs w:val="20"/>
        </w:rPr>
        <w:t>1</w:t>
      </w:r>
      <w:r w:rsidRPr="00F5441F">
        <w:rPr>
          <w:rFonts w:ascii="Calibri" w:hAnsi="Calibri" w:cs="Arial"/>
          <w:sz w:val="20"/>
          <w:szCs w:val="20"/>
        </w:rPr>
        <w:t xml:space="preserve"> odbiornik musi być przystosowany przez wytwórcę do użytkowania w tej strefie, spełniać wymogi odpowiedniej normy, być trwale zainstalowany i podłączony na stałe; do tego typu urządzeń norma zalicza: wirówkę wodną, pompę prysznica, urządzenia wentylacyjne, suszarki ręczników, podgrzewacze wody i oprawy oświetleniowe oraz inne odbiorniki chronione przez SELV lub PELV o znamionowym napięciu nie przekraczającym 25 V a.c. lub 60 V </w:t>
      </w:r>
      <w:proofErr w:type="spellStart"/>
      <w:r w:rsidRPr="00F5441F">
        <w:rPr>
          <w:rFonts w:ascii="Calibri" w:hAnsi="Calibri" w:cs="Arial"/>
          <w:sz w:val="20"/>
          <w:szCs w:val="20"/>
        </w:rPr>
        <w:t>d.c</w:t>
      </w:r>
      <w:proofErr w:type="spellEnd"/>
      <w:r w:rsidRPr="00F5441F">
        <w:rPr>
          <w:rFonts w:ascii="Calibri" w:hAnsi="Calibri" w:cs="Arial"/>
          <w:sz w:val="20"/>
          <w:szCs w:val="20"/>
        </w:rPr>
        <w:t>.</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Instalacj</w:t>
      </w:r>
      <w:r w:rsidR="00123BEC" w:rsidRPr="00F5441F">
        <w:rPr>
          <w:rFonts w:ascii="Calibri" w:hAnsi="Calibri"/>
          <w:sz w:val="20"/>
          <w:szCs w:val="20"/>
        </w:rPr>
        <w:t>a</w:t>
      </w:r>
      <w:r w:rsidRPr="00F5441F">
        <w:rPr>
          <w:rFonts w:ascii="Calibri" w:hAnsi="Calibri"/>
          <w:sz w:val="20"/>
          <w:szCs w:val="20"/>
        </w:rPr>
        <w:t xml:space="preserve"> telewizji satelitarnej i naziemnej DVB-T</w:t>
      </w:r>
      <w:r w:rsidR="00123BEC" w:rsidRPr="00F5441F">
        <w:rPr>
          <w:rFonts w:ascii="Calibri" w:hAnsi="Calibri"/>
          <w:sz w:val="20"/>
          <w:szCs w:val="20"/>
        </w:rPr>
        <w:t xml:space="preserve"> </w:t>
      </w:r>
      <w:r w:rsidR="006C2C5F" w:rsidRPr="00F5441F">
        <w:rPr>
          <w:rFonts w:ascii="Calibri" w:hAnsi="Calibri"/>
          <w:sz w:val="20"/>
          <w:szCs w:val="20"/>
        </w:rPr>
        <w:t>–</w:t>
      </w:r>
      <w:r w:rsidR="00123BEC" w:rsidRPr="00F5441F">
        <w:rPr>
          <w:rFonts w:ascii="Calibri" w:hAnsi="Calibri"/>
          <w:sz w:val="20"/>
          <w:szCs w:val="20"/>
        </w:rPr>
        <w:t xml:space="preserve"> opcjonalna</w:t>
      </w:r>
      <w:r w:rsidR="006C2C5F" w:rsidRPr="00F5441F">
        <w:rPr>
          <w:rFonts w:ascii="Calibri" w:hAnsi="Calibri"/>
          <w:sz w:val="20"/>
          <w:szCs w:val="20"/>
        </w:rPr>
        <w:t xml:space="preserve"> (nie przewiduje się w projekcie pierwotnym, ale ze względu na możliwość docelowej zmiany zasad użytkowania obiektu, pozostawia się opis).</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 xml:space="preserve">Dla instalacji TV-SAT oraz LAN przewidziano tablicę teletechniczną TT, skąd wyprowadzone będą obwody do gniazd telewizyjnych i komputerowych. Projektuje się instalację </w:t>
      </w:r>
      <w:proofErr w:type="spellStart"/>
      <w:r w:rsidRPr="00F5441F">
        <w:rPr>
          <w:rFonts w:ascii="Calibri" w:hAnsi="Calibri" w:cs="Arial"/>
          <w:sz w:val="20"/>
          <w:szCs w:val="20"/>
        </w:rPr>
        <w:t>multiswitchową</w:t>
      </w:r>
      <w:proofErr w:type="spellEnd"/>
      <w:r w:rsidRPr="00F5441F">
        <w:rPr>
          <w:rFonts w:ascii="Calibri" w:hAnsi="Calibri" w:cs="Arial"/>
          <w:sz w:val="20"/>
          <w:szCs w:val="20"/>
        </w:rPr>
        <w:t xml:space="preserve">, która umożliwia odbiór dowolnego programu naziemnego w każdym gniazdku antenowym oraz po podłączeniu przez użytkownika tunera satelitarnego również programów satelitarnych z jednego z dwóch satelitów: Astry i Hot Birda. Anteny zamontować należy na dachu lub ścianie, natomiast </w:t>
      </w:r>
      <w:proofErr w:type="spellStart"/>
      <w:r w:rsidRPr="00F5441F">
        <w:rPr>
          <w:rFonts w:ascii="Calibri" w:hAnsi="Calibri" w:cs="Arial"/>
          <w:sz w:val="20"/>
          <w:szCs w:val="20"/>
        </w:rPr>
        <w:t>multiswitch</w:t>
      </w:r>
      <w:proofErr w:type="spellEnd"/>
      <w:r w:rsidRPr="00F5441F">
        <w:rPr>
          <w:rFonts w:ascii="Calibri" w:hAnsi="Calibri" w:cs="Arial"/>
          <w:sz w:val="20"/>
          <w:szCs w:val="20"/>
        </w:rPr>
        <w:t xml:space="preserve"> w tablicy TT. Do każdego z gniazd końcowych RTV-SAT + PVR doprowadzić należy 2 przewody TRISET-113 w rurkach RKLG 22 pod tynkiem. Jednym przewodem dostarczane są sygnały: radiowy, telewizji naziemnej oraz telewizji satelitarnej. Gniazdo wyposażone jest ponadto w wyjście SAT2, do którego doprowadzony będzie drugi przewód z sygnałem satelitarnym, co zapewnia dostarczenie sygnału do dwugłowicowych tunerów PVR wyposażonych w funkcję nagrywania programów telewizyjnych. </w:t>
      </w:r>
    </w:p>
    <w:p w:rsidR="006C2C5F" w:rsidRPr="00F5441F" w:rsidRDefault="00282471" w:rsidP="006C2C5F">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Instalacja LAN/WLAN</w:t>
      </w:r>
      <w:r w:rsidR="00123BEC" w:rsidRPr="00F5441F">
        <w:rPr>
          <w:rFonts w:ascii="Calibri" w:hAnsi="Calibri"/>
          <w:sz w:val="20"/>
          <w:szCs w:val="20"/>
        </w:rPr>
        <w:t xml:space="preserve"> </w:t>
      </w:r>
      <w:r w:rsidR="006C2C5F" w:rsidRPr="00F5441F">
        <w:rPr>
          <w:rFonts w:ascii="Calibri" w:hAnsi="Calibri"/>
          <w:sz w:val="20"/>
          <w:szCs w:val="20"/>
        </w:rPr>
        <w:t>–</w:t>
      </w:r>
      <w:r w:rsidR="00123BEC" w:rsidRPr="00F5441F">
        <w:rPr>
          <w:rFonts w:ascii="Calibri" w:hAnsi="Calibri"/>
          <w:sz w:val="20"/>
          <w:szCs w:val="20"/>
        </w:rPr>
        <w:t xml:space="preserve"> opcjonalna</w:t>
      </w:r>
      <w:r w:rsidR="006C2C5F" w:rsidRPr="00F5441F">
        <w:rPr>
          <w:rFonts w:ascii="Calibri" w:hAnsi="Calibri"/>
          <w:sz w:val="20"/>
          <w:szCs w:val="20"/>
        </w:rPr>
        <w:t xml:space="preserve"> (nie przewiduje się w projekcie pierwotnym, ale ze względu na możliwość docelowej zmiany zasad użytkowania obiektu, pozostawia się opis).</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 xml:space="preserve">Centralnym urządzeniem sieci jest punkt dostępowy z routerem i Gigabitowym </w:t>
      </w:r>
      <w:proofErr w:type="spellStart"/>
      <w:r w:rsidRPr="00F5441F">
        <w:rPr>
          <w:rFonts w:ascii="Calibri" w:hAnsi="Calibri" w:cs="Arial"/>
          <w:sz w:val="20"/>
          <w:szCs w:val="20"/>
        </w:rPr>
        <w:t>switchem</w:t>
      </w:r>
      <w:proofErr w:type="spellEnd"/>
      <w:r w:rsidRPr="00F5441F">
        <w:rPr>
          <w:rFonts w:ascii="Calibri" w:hAnsi="Calibri" w:cs="Arial"/>
          <w:sz w:val="20"/>
          <w:szCs w:val="20"/>
        </w:rPr>
        <w:t xml:space="preserve"> umożliwiającym przesyłanie danych za prędkością do 1000Mb/s. Doprowadzenie sygnału do urządzeń znajdujących się wewnątrz budynku wykonać skrętką komputerową UTP kat.6. </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proofErr w:type="spellStart"/>
      <w:r w:rsidRPr="00F5441F">
        <w:rPr>
          <w:rFonts w:ascii="Calibri" w:hAnsi="Calibri"/>
          <w:sz w:val="20"/>
          <w:szCs w:val="20"/>
        </w:rPr>
        <w:t>Ekwipotencjalizacja</w:t>
      </w:r>
      <w:proofErr w:type="spellEnd"/>
      <w:r w:rsidRPr="00F5441F">
        <w:rPr>
          <w:rFonts w:ascii="Calibri" w:hAnsi="Calibri"/>
          <w:sz w:val="20"/>
          <w:szCs w:val="20"/>
        </w:rPr>
        <w:t xml:space="preserve"> urządzeń</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proofErr w:type="spellStart"/>
      <w:r w:rsidRPr="00F5441F">
        <w:rPr>
          <w:rFonts w:ascii="Calibri" w:hAnsi="Calibri" w:cs="Arial"/>
          <w:sz w:val="20"/>
          <w:szCs w:val="20"/>
        </w:rPr>
        <w:t>Ekwipotencjalizację</w:t>
      </w:r>
      <w:proofErr w:type="spellEnd"/>
      <w:r w:rsidRPr="00F5441F">
        <w:rPr>
          <w:rFonts w:ascii="Calibri" w:hAnsi="Calibri" w:cs="Arial"/>
          <w:sz w:val="20"/>
          <w:szCs w:val="20"/>
        </w:rPr>
        <w:t xml:space="preserve"> wykonać należy za pomocą połączeń wyrównawczych. Do łazienki (w rejon brodzika), </w:t>
      </w:r>
      <w:r w:rsidR="006C2C5F" w:rsidRPr="00F5441F">
        <w:rPr>
          <w:rFonts w:ascii="Calibri" w:hAnsi="Calibri" w:cs="Arial"/>
          <w:sz w:val="20"/>
          <w:szCs w:val="20"/>
        </w:rPr>
        <w:t xml:space="preserve">przy zmianie założonego programu i realizacji wyposażenia w izbie dziennej obejmującego urządzania kuchenne </w:t>
      </w:r>
      <w:r w:rsidRPr="00F5441F">
        <w:rPr>
          <w:rFonts w:ascii="Calibri" w:hAnsi="Calibri" w:cs="Arial"/>
          <w:sz w:val="20"/>
          <w:szCs w:val="20"/>
        </w:rPr>
        <w:t>(w rejon zlewozmywaka)</w:t>
      </w:r>
      <w:r w:rsidR="006C2C5F" w:rsidRPr="00F5441F">
        <w:rPr>
          <w:rFonts w:ascii="Calibri" w:hAnsi="Calibri" w:cs="Arial"/>
          <w:sz w:val="20"/>
          <w:szCs w:val="20"/>
        </w:rPr>
        <w:t>,</w:t>
      </w:r>
      <w:r w:rsidRPr="00F5441F">
        <w:rPr>
          <w:rFonts w:ascii="Calibri" w:hAnsi="Calibri" w:cs="Arial"/>
          <w:sz w:val="20"/>
          <w:szCs w:val="20"/>
        </w:rPr>
        <w:t xml:space="preserve"> doprowadzić należy przewód uziemiający koloru żółto-zielonego, zakończony szyną uziemiającą.</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Ochrona przed porażeniem</w:t>
      </w:r>
    </w:p>
    <w:p w:rsidR="00282471" w:rsidRPr="00F5441F" w:rsidRDefault="00282471" w:rsidP="00282471">
      <w:pPr>
        <w:pStyle w:val="Tekstpodstawowy"/>
        <w:tabs>
          <w:tab w:val="num" w:pos="142"/>
        </w:tabs>
        <w:spacing w:line="276" w:lineRule="auto"/>
        <w:ind w:left="142"/>
        <w:rPr>
          <w:rFonts w:ascii="Calibri" w:hAnsi="Calibri" w:cs="Arial"/>
          <w:b/>
          <w:bCs/>
          <w:sz w:val="20"/>
          <w:szCs w:val="20"/>
        </w:rPr>
      </w:pPr>
      <w:r w:rsidRPr="00F5441F">
        <w:rPr>
          <w:rFonts w:ascii="Calibri" w:hAnsi="Calibri" w:cs="Arial"/>
          <w:b/>
          <w:sz w:val="20"/>
          <w:szCs w:val="20"/>
        </w:rPr>
        <w:t>Ochrona przed porażeniem powinna spełniać wymagania normy „</w:t>
      </w:r>
      <w:r w:rsidRPr="00F5441F">
        <w:rPr>
          <w:rFonts w:ascii="Calibri" w:hAnsi="Calibri" w:cs="Arial"/>
          <w:b/>
          <w:bCs/>
          <w:sz w:val="20"/>
          <w:szCs w:val="20"/>
        </w:rPr>
        <w:t>PN-HD 60364-4-41: 2009 Instalacje elektryczne niskiego napięcia Część 4-41: Ochrona dla zapewnienia bezpieczeństwa Ochrona przed porażeniem elektrycznym.”</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Ochrona przed porażeniem prądem elektrycznym w normalnych warunkach pracy instalacji elektrycznej zapewniona będzie przez środki ochrony podstawowej, a ochrona w warunkach pojedynczego uszkodzenia powinna być zapewniona przez środki ochrony przy uszkodzeniu.</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 xml:space="preserve">Biorąc pod uwagę uwarunkowania od wpływów zewnętrznych w każdej części instalacji zastosowany będzie jeden lub więcej środków ochrony przed porażeniem. </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lastRenderedPageBreak/>
        <w:t>1) samoczynne wyłączanie zasilania,</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2) izolacja podwójna lub wzmocnioną.</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 xml:space="preserve">Środek (system) ochrony – samoczynne wyłączenie zasilania powinien, spełniać wymagania stawiane: </w:t>
      </w:r>
    </w:p>
    <w:p w:rsidR="00A438DE" w:rsidRPr="00F5441F" w:rsidRDefault="00A438DE" w:rsidP="00282471">
      <w:pPr>
        <w:pStyle w:val="Tekstpodstawowy"/>
        <w:tabs>
          <w:tab w:val="num" w:pos="142"/>
        </w:tabs>
        <w:spacing w:line="276" w:lineRule="auto"/>
        <w:ind w:left="142"/>
        <w:rPr>
          <w:rFonts w:ascii="Calibri" w:hAnsi="Calibri" w:cs="Arial"/>
          <w:sz w:val="20"/>
          <w:szCs w:val="20"/>
        </w:rPr>
      </w:pP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ochronie podstawowej zapewnianej przez izolację podstawową części czynnych albo przez zastosowanie obudowy; ochronie przy uszkodzeniu zapewnionej przez połączenia ekwipotencjalne i samoczynne wyłączenie zasilania.</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Jako środek (element) uzupełniający stosowany będzie wyłącznik różnicowoprądowy wysokoczuły (I</w:t>
      </w:r>
      <w:r w:rsidRPr="00F5441F">
        <w:rPr>
          <w:rFonts w:ascii="Calibri" w:hAnsi="Calibri" w:cs="Arial"/>
          <w:sz w:val="20"/>
          <w:szCs w:val="20"/>
          <w:vertAlign w:val="subscript"/>
        </w:rPr>
        <w:t>ΔN</w:t>
      </w:r>
      <w:r w:rsidRPr="00F5441F">
        <w:rPr>
          <w:rFonts w:ascii="Calibri" w:hAnsi="Calibri" w:cs="Arial"/>
          <w:sz w:val="20"/>
          <w:szCs w:val="20"/>
        </w:rPr>
        <w:t xml:space="preserve">&lt;30 </w:t>
      </w:r>
      <w:proofErr w:type="spellStart"/>
      <w:r w:rsidRPr="00F5441F">
        <w:rPr>
          <w:rFonts w:ascii="Calibri" w:hAnsi="Calibri" w:cs="Arial"/>
          <w:sz w:val="20"/>
          <w:szCs w:val="20"/>
        </w:rPr>
        <w:t>mA</w:t>
      </w:r>
      <w:proofErr w:type="spellEnd"/>
      <w:r w:rsidRPr="00F5441F">
        <w:rPr>
          <w:rFonts w:ascii="Calibri" w:hAnsi="Calibri" w:cs="Arial"/>
          <w:sz w:val="20"/>
          <w:szCs w:val="20"/>
        </w:rPr>
        <w:t>), będący uzupełnieniem ochrony podstawowej oraz ochrony przy uszkodzeniu.</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Ochrona podstawowa wchodząca w skład ochrony przeciwporażeniowej przez samoczynne wyłączenie zasilania powinna być zapewniona przez zastosowanie izolacji podstawowej stałej.</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Ochrona przy uszkodzeniu polega na zastosowaniu:</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uziemienia ochronnego, połączeń wyrównawczych ochronnych, samoczynnego wyłączenia zasilania, wysokoczułego wyłącznika różnicowoprądowego dla ochrony uzupełniającej.</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Części przewodzące dostępne będą połączone z uziemionym przewodem ochronnym.</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 xml:space="preserve">Instalacja odgromowa </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Uziom fundamentowy wykonać z bednarki Fe 30x4. Bednarkę przymocować w dolnej części fundamentu. Płaskownik należy umieścić pionowo dłuższym bokiem. Przewody uziemiające z bednarki Fe/Zn 25x4 wyprowadzić na zewnątrz i do wewnątrz fundamentów w miejscach montażu złącz kontrolnych oraz w miejscach połączenia z uziemieniem wyrównawczym. Łączenie bednarki wykonać przez spawanie.</w:t>
      </w:r>
    </w:p>
    <w:p w:rsidR="00282471" w:rsidRPr="00F5441F" w:rsidRDefault="00282471" w:rsidP="00282471">
      <w:pPr>
        <w:pStyle w:val="Tekstpodstawowy"/>
        <w:tabs>
          <w:tab w:val="num" w:pos="142"/>
        </w:tabs>
        <w:spacing w:line="276" w:lineRule="auto"/>
        <w:ind w:left="142"/>
        <w:rPr>
          <w:rFonts w:ascii="Calibri" w:hAnsi="Calibri" w:cs="Arial"/>
          <w:sz w:val="20"/>
          <w:szCs w:val="20"/>
        </w:rPr>
      </w:pPr>
      <w:r w:rsidRPr="00F5441F">
        <w:rPr>
          <w:rFonts w:ascii="Calibri" w:hAnsi="Calibri" w:cs="Arial"/>
          <w:sz w:val="20"/>
          <w:szCs w:val="20"/>
        </w:rPr>
        <w:t xml:space="preserve">Przewody odprowadzające z </w:t>
      </w:r>
      <w:proofErr w:type="spellStart"/>
      <w:r w:rsidRPr="00F5441F">
        <w:rPr>
          <w:rFonts w:ascii="Calibri" w:hAnsi="Calibri" w:cs="Arial"/>
          <w:sz w:val="20"/>
          <w:szCs w:val="20"/>
        </w:rPr>
        <w:t>DFe</w:t>
      </w:r>
      <w:proofErr w:type="spellEnd"/>
      <w:r w:rsidRPr="00F5441F">
        <w:rPr>
          <w:rFonts w:ascii="Calibri" w:hAnsi="Calibri" w:cs="Arial"/>
          <w:sz w:val="20"/>
          <w:szCs w:val="20"/>
        </w:rPr>
        <w:t xml:space="preserve">/Zn </w:t>
      </w:r>
      <w:r w:rsidRPr="00F5441F">
        <w:rPr>
          <w:rFonts w:ascii="Calibri" w:hAnsi="Calibri" w:cs="Arial"/>
          <w:sz w:val="20"/>
          <w:szCs w:val="20"/>
        </w:rPr>
        <w:sym w:font="Symbol" w:char="F066"/>
      </w:r>
      <w:r w:rsidRPr="00F5441F">
        <w:rPr>
          <w:rFonts w:ascii="Calibri" w:hAnsi="Calibri" w:cs="Arial"/>
          <w:sz w:val="20"/>
          <w:szCs w:val="20"/>
        </w:rPr>
        <w:t>8 ułożyć na ścianach na uchwytach dystansowych i  poprzez złącza kontrolne połączyć z uziomem. Zaciski probiercze montować na ścianach na wysokości 0,3 – 0,5m lub w puszkach PCV wbudowanych w kostkę brukową. Po zamontowaniu zaciski pokryć wazeliną techniczną. Łączenie bednarki w ziemi wykonać przez spawanie. Po zakończonym montażu ochrony odgromowej wykonać pomiar wartości uziemienia oraz sporządzić protokół z przeprowadzonych pomiarów. Wartość uziemienia powinna być mniejsza od 10</w:t>
      </w:r>
      <w:r w:rsidRPr="00F5441F">
        <w:rPr>
          <w:rFonts w:ascii="Calibri" w:hAnsi="Calibri" w:cs="Arial"/>
          <w:sz w:val="20"/>
          <w:szCs w:val="20"/>
        </w:rPr>
        <w:sym w:font="Symbol" w:char="F057"/>
      </w:r>
      <w:r w:rsidRPr="00F5441F">
        <w:rPr>
          <w:rFonts w:ascii="Calibri" w:hAnsi="Calibri" w:cs="Arial"/>
          <w:sz w:val="20"/>
          <w:szCs w:val="20"/>
        </w:rPr>
        <w:t xml:space="preserve">. </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Ochrona przeciwprzepięciowa</w:t>
      </w:r>
    </w:p>
    <w:p w:rsidR="00282471" w:rsidRPr="00F5441F" w:rsidRDefault="00282471" w:rsidP="00282471">
      <w:pPr>
        <w:pStyle w:val="Tekstpodstawowywcity3"/>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 xml:space="preserve">W tablicy mieszkaniowej przewidziano ochronnik przeciwprzepięciowy typu B+C. </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Ochrona przed korozją</w:t>
      </w:r>
    </w:p>
    <w:p w:rsidR="00282471" w:rsidRPr="00F5441F" w:rsidRDefault="00282471" w:rsidP="00282471">
      <w:pPr>
        <w:pStyle w:val="PWSZstyl"/>
        <w:tabs>
          <w:tab w:val="num" w:pos="142"/>
        </w:tabs>
        <w:spacing w:line="276" w:lineRule="auto"/>
        <w:ind w:left="142"/>
        <w:rPr>
          <w:rFonts w:ascii="Calibri" w:hAnsi="Calibri"/>
          <w:sz w:val="20"/>
          <w:szCs w:val="20"/>
        </w:rPr>
      </w:pPr>
      <w:r w:rsidRPr="00F5441F">
        <w:rPr>
          <w:rFonts w:ascii="Calibri" w:hAnsi="Calibri"/>
          <w:sz w:val="20"/>
          <w:szCs w:val="20"/>
        </w:rPr>
        <w:t>Przed korozją należy chronić:</w:t>
      </w:r>
    </w:p>
    <w:p w:rsidR="00282471" w:rsidRPr="00F5441F" w:rsidRDefault="00282471" w:rsidP="007D4329">
      <w:pPr>
        <w:numPr>
          <w:ilvl w:val="0"/>
          <w:numId w:val="13"/>
        </w:numPr>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połączenia śrubowe - przez pokrycie wazeliną techniczną,</w:t>
      </w:r>
    </w:p>
    <w:p w:rsidR="00282471" w:rsidRPr="00F5441F" w:rsidRDefault="00282471" w:rsidP="007D4329">
      <w:pPr>
        <w:numPr>
          <w:ilvl w:val="0"/>
          <w:numId w:val="13"/>
        </w:numPr>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miejsca spawów płaskowników zabezpieczyć przez pomalowanie farbą bitumiczną,</w:t>
      </w:r>
    </w:p>
    <w:p w:rsidR="00282471" w:rsidRPr="00F5441F" w:rsidRDefault="00282471" w:rsidP="007D4329">
      <w:pPr>
        <w:numPr>
          <w:ilvl w:val="0"/>
          <w:numId w:val="13"/>
        </w:numPr>
        <w:tabs>
          <w:tab w:val="num" w:pos="142"/>
        </w:tabs>
        <w:spacing w:line="276" w:lineRule="auto"/>
        <w:ind w:left="142" w:firstLine="0"/>
        <w:jc w:val="both"/>
        <w:rPr>
          <w:rFonts w:ascii="Calibri" w:hAnsi="Calibri" w:cs="Arial"/>
          <w:sz w:val="20"/>
          <w:szCs w:val="20"/>
        </w:rPr>
      </w:pPr>
      <w:r w:rsidRPr="00F5441F">
        <w:rPr>
          <w:rFonts w:ascii="Calibri" w:hAnsi="Calibri" w:cs="Arial"/>
          <w:sz w:val="20"/>
          <w:szCs w:val="20"/>
        </w:rPr>
        <w:t xml:space="preserve">przewody uziemiające zabezpieczyć farbą antykorozyjną do głębokości 0,2m i wysokości 0,3m nad ziemią. </w:t>
      </w: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Sposób zabezpieczenia przeciwpożarowego instalacji użytkowych</w:t>
      </w:r>
    </w:p>
    <w:p w:rsidR="00282471" w:rsidRPr="00F5441F" w:rsidRDefault="00282471" w:rsidP="00282471">
      <w:pPr>
        <w:pStyle w:val="PWSZstyl"/>
        <w:tabs>
          <w:tab w:val="num" w:pos="142"/>
        </w:tabs>
        <w:spacing w:line="276" w:lineRule="auto"/>
        <w:ind w:left="142"/>
        <w:rPr>
          <w:rFonts w:ascii="Calibri" w:hAnsi="Calibri"/>
          <w:sz w:val="20"/>
          <w:szCs w:val="20"/>
        </w:rPr>
      </w:pPr>
      <w:r w:rsidRPr="00F5441F">
        <w:rPr>
          <w:rFonts w:ascii="Calibri" w:hAnsi="Calibri"/>
          <w:sz w:val="20"/>
          <w:szCs w:val="20"/>
        </w:rPr>
        <w:t xml:space="preserve">Instalacje elektryczne zabezpieczone będą przed przepływem prądów zwarciowych, przed przepięciami atmosferycznymi i łączeniowymi. Ponadto budynek wyposażony będzie w instalację odgromową. </w:t>
      </w:r>
    </w:p>
    <w:p w:rsidR="00123BEC" w:rsidRPr="00F5441F" w:rsidRDefault="00123BEC"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p>
    <w:p w:rsidR="00123BEC" w:rsidRPr="00F5441F" w:rsidRDefault="00123BEC"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p>
    <w:p w:rsidR="00123BEC" w:rsidRPr="00F5441F" w:rsidRDefault="00123BEC"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p>
    <w:p w:rsidR="00123BEC" w:rsidRPr="00F5441F" w:rsidRDefault="00123BEC"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p>
    <w:p w:rsidR="004C5F90" w:rsidRPr="00F5441F" w:rsidRDefault="004C5F90"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p>
    <w:p w:rsidR="00282471" w:rsidRPr="00F5441F" w:rsidRDefault="00282471" w:rsidP="00282471">
      <w:pPr>
        <w:pStyle w:val="Nagwek3"/>
        <w:keepNext w:val="0"/>
        <w:numPr>
          <w:ilvl w:val="1"/>
          <w:numId w:val="0"/>
        </w:numPr>
        <w:tabs>
          <w:tab w:val="num" w:pos="142"/>
          <w:tab w:val="left" w:pos="1022"/>
          <w:tab w:val="left" w:pos="1260"/>
        </w:tabs>
        <w:spacing w:before="240" w:after="120" w:line="276" w:lineRule="auto"/>
        <w:ind w:left="142"/>
        <w:jc w:val="both"/>
        <w:rPr>
          <w:rFonts w:ascii="Calibri" w:hAnsi="Calibri"/>
          <w:sz w:val="20"/>
          <w:szCs w:val="20"/>
        </w:rPr>
      </w:pPr>
      <w:r w:rsidRPr="00F5441F">
        <w:rPr>
          <w:rFonts w:ascii="Calibri" w:hAnsi="Calibri"/>
          <w:sz w:val="20"/>
          <w:szCs w:val="20"/>
        </w:rPr>
        <w:t xml:space="preserve">Wymagania dotyczące urządzeń elektrycznych </w:t>
      </w:r>
    </w:p>
    <w:p w:rsidR="00282471" w:rsidRPr="00F5441F" w:rsidRDefault="00282471" w:rsidP="00123BEC">
      <w:pPr>
        <w:pStyle w:val="PWSZstyl"/>
        <w:tabs>
          <w:tab w:val="num" w:pos="1418"/>
        </w:tabs>
        <w:spacing w:line="276" w:lineRule="auto"/>
        <w:ind w:left="1418" w:hanging="284"/>
        <w:rPr>
          <w:rFonts w:ascii="Calibri" w:hAnsi="Calibri"/>
          <w:sz w:val="20"/>
          <w:szCs w:val="20"/>
        </w:rPr>
      </w:pPr>
      <w:r w:rsidRPr="00F5441F">
        <w:rPr>
          <w:rFonts w:ascii="Calibri" w:hAnsi="Calibri"/>
          <w:sz w:val="20"/>
          <w:szCs w:val="20"/>
        </w:rPr>
        <w:t>Do wykonania robót stosowane będą wyroby budowlane spełniające warunki określone w:</w:t>
      </w:r>
    </w:p>
    <w:p w:rsidR="00123BEC" w:rsidRPr="00F5441F" w:rsidRDefault="00123BEC" w:rsidP="00123BEC">
      <w:pPr>
        <w:pStyle w:val="PWSZstyl"/>
        <w:tabs>
          <w:tab w:val="num" w:pos="1418"/>
        </w:tabs>
        <w:spacing w:line="276" w:lineRule="auto"/>
        <w:ind w:left="1418" w:hanging="284"/>
        <w:rPr>
          <w:rFonts w:ascii="Calibri" w:hAnsi="Calibri"/>
          <w:sz w:val="20"/>
          <w:szCs w:val="20"/>
        </w:rPr>
      </w:pPr>
    </w:p>
    <w:p w:rsidR="00282471" w:rsidRPr="00F5441F" w:rsidRDefault="00282471" w:rsidP="007D4329">
      <w:pPr>
        <w:numPr>
          <w:ilvl w:val="0"/>
          <w:numId w:val="14"/>
        </w:numPr>
        <w:tabs>
          <w:tab w:val="num" w:pos="1418"/>
        </w:tabs>
        <w:spacing w:line="276" w:lineRule="auto"/>
        <w:ind w:left="1418" w:hanging="284"/>
        <w:jc w:val="both"/>
        <w:rPr>
          <w:rFonts w:ascii="Calibri" w:hAnsi="Calibri" w:cs="Arial"/>
          <w:sz w:val="20"/>
          <w:szCs w:val="20"/>
        </w:rPr>
      </w:pPr>
      <w:r w:rsidRPr="00F5441F">
        <w:rPr>
          <w:rFonts w:ascii="Calibri" w:hAnsi="Calibri" w:cs="Arial"/>
          <w:sz w:val="20"/>
          <w:szCs w:val="20"/>
        </w:rPr>
        <w:t>Ustawa Prawo budowlane z dnia 7 lipca 1994 r. (jednolity tekst Dz. U. Nr 207/2003 poz. 2016) z późniejszymi zmianami,</w:t>
      </w:r>
    </w:p>
    <w:p w:rsidR="00282471" w:rsidRPr="00F5441F" w:rsidRDefault="00282471" w:rsidP="007D4329">
      <w:pPr>
        <w:numPr>
          <w:ilvl w:val="0"/>
          <w:numId w:val="14"/>
        </w:numPr>
        <w:tabs>
          <w:tab w:val="num" w:pos="1418"/>
        </w:tabs>
        <w:spacing w:line="276" w:lineRule="auto"/>
        <w:ind w:left="1418" w:hanging="284"/>
        <w:jc w:val="both"/>
        <w:rPr>
          <w:rFonts w:ascii="Calibri" w:hAnsi="Calibri" w:cs="Arial"/>
          <w:sz w:val="20"/>
          <w:szCs w:val="20"/>
        </w:rPr>
      </w:pPr>
      <w:r w:rsidRPr="00F5441F">
        <w:rPr>
          <w:rFonts w:ascii="Calibri" w:hAnsi="Calibri" w:cs="Arial"/>
          <w:sz w:val="20"/>
          <w:szCs w:val="20"/>
        </w:rPr>
        <w:t>Ustawa z dn. 16.04.2004 o wyrobach budowlanych ( Dz.U. 92/2004 poz. 881)</w:t>
      </w:r>
    </w:p>
    <w:p w:rsidR="00282471" w:rsidRPr="00F5441F" w:rsidRDefault="00282471" w:rsidP="007D4329">
      <w:pPr>
        <w:numPr>
          <w:ilvl w:val="0"/>
          <w:numId w:val="14"/>
        </w:numPr>
        <w:tabs>
          <w:tab w:val="num" w:pos="426"/>
          <w:tab w:val="num" w:pos="1418"/>
        </w:tabs>
        <w:spacing w:line="276" w:lineRule="auto"/>
        <w:ind w:left="1418" w:hanging="284"/>
        <w:jc w:val="both"/>
        <w:rPr>
          <w:rFonts w:ascii="Calibri" w:hAnsi="Calibri" w:cs="Arial"/>
          <w:sz w:val="20"/>
          <w:szCs w:val="20"/>
        </w:rPr>
      </w:pPr>
      <w:r w:rsidRPr="00F5441F">
        <w:rPr>
          <w:rFonts w:ascii="Calibri" w:hAnsi="Calibri" w:cs="Arial"/>
          <w:sz w:val="20"/>
          <w:szCs w:val="20"/>
        </w:rPr>
        <w:t>Ustawa z dn. 30.08.2002 o systemie zgodności ( Dz.U. 166/2002 poz. 1360)z późniejszymi zmianami</w:t>
      </w:r>
    </w:p>
    <w:p w:rsidR="00282471" w:rsidRPr="00F5441F" w:rsidRDefault="00282471" w:rsidP="007D4329">
      <w:pPr>
        <w:numPr>
          <w:ilvl w:val="0"/>
          <w:numId w:val="14"/>
        </w:numPr>
        <w:tabs>
          <w:tab w:val="num" w:pos="1418"/>
        </w:tabs>
        <w:spacing w:line="276" w:lineRule="auto"/>
        <w:ind w:left="1418" w:hanging="284"/>
        <w:jc w:val="both"/>
        <w:rPr>
          <w:rFonts w:ascii="Calibri" w:hAnsi="Calibri" w:cs="Arial"/>
          <w:sz w:val="20"/>
          <w:szCs w:val="20"/>
        </w:rPr>
      </w:pPr>
      <w:r w:rsidRPr="00F5441F">
        <w:rPr>
          <w:rFonts w:ascii="Calibri" w:hAnsi="Calibri" w:cs="Arial"/>
          <w:sz w:val="20"/>
          <w:szCs w:val="20"/>
        </w:rPr>
        <w:t>Ustawa z dnia 12 grudnia 2003 r. o ogólnym bezpieczeństwie produktów (Dz. U. z dnia 31 grudnia 2003 r.)</w:t>
      </w:r>
    </w:p>
    <w:p w:rsidR="00282471" w:rsidRPr="00F5441F" w:rsidRDefault="00282471" w:rsidP="007D4329">
      <w:pPr>
        <w:numPr>
          <w:ilvl w:val="0"/>
          <w:numId w:val="14"/>
        </w:numPr>
        <w:tabs>
          <w:tab w:val="num" w:pos="1418"/>
        </w:tabs>
        <w:spacing w:line="276" w:lineRule="auto"/>
        <w:ind w:left="1418" w:hanging="284"/>
        <w:jc w:val="both"/>
        <w:rPr>
          <w:rFonts w:ascii="Calibri" w:hAnsi="Calibri" w:cs="Arial"/>
          <w:sz w:val="20"/>
          <w:szCs w:val="20"/>
        </w:rPr>
      </w:pPr>
      <w:r w:rsidRPr="00F5441F">
        <w:rPr>
          <w:rFonts w:ascii="Calibri" w:hAnsi="Calibri" w:cs="Arial"/>
          <w:sz w:val="20"/>
          <w:szCs w:val="20"/>
        </w:rPr>
        <w:t>Rozporządzenie Ministra Gospodarki, Pracy I Polityki Społecznej z dnia 12 marca 2003 r. w sprawie zasadniczych wymagań dla sprzętu elektrycznego Dz.U.03.49.414</w:t>
      </w:r>
    </w:p>
    <w:p w:rsidR="000232BC" w:rsidRPr="00F5441F" w:rsidRDefault="000232BC" w:rsidP="00721378">
      <w:pPr>
        <w:spacing w:line="276" w:lineRule="auto"/>
        <w:ind w:left="1418"/>
        <w:jc w:val="both"/>
        <w:rPr>
          <w:rFonts w:ascii="Calibri" w:hAnsi="Calibri" w:cs="Arial"/>
          <w:sz w:val="20"/>
          <w:szCs w:val="20"/>
        </w:rPr>
      </w:pPr>
    </w:p>
    <w:p w:rsidR="00282471" w:rsidRPr="00F5441F" w:rsidRDefault="00282471" w:rsidP="00123BEC">
      <w:pPr>
        <w:pStyle w:val="Nagwek2"/>
        <w:tabs>
          <w:tab w:val="num" w:pos="1418"/>
        </w:tabs>
        <w:spacing w:line="276" w:lineRule="auto"/>
        <w:ind w:left="1418" w:hanging="284"/>
        <w:rPr>
          <w:rFonts w:ascii="Calibri" w:hAnsi="Calibri"/>
          <w:sz w:val="20"/>
          <w:szCs w:val="20"/>
        </w:rPr>
      </w:pPr>
      <w:r w:rsidRPr="00F5441F">
        <w:rPr>
          <w:rFonts w:ascii="Calibri" w:hAnsi="Calibri"/>
          <w:sz w:val="20"/>
          <w:szCs w:val="20"/>
        </w:rPr>
        <w:t>3. UWAGI KOŃCOWE.</w:t>
      </w:r>
    </w:p>
    <w:p w:rsidR="00282471" w:rsidRPr="00F5441F" w:rsidRDefault="006C2C5F" w:rsidP="00123BEC">
      <w:pPr>
        <w:pStyle w:val="PWSZstyl"/>
        <w:tabs>
          <w:tab w:val="num" w:pos="1418"/>
        </w:tabs>
        <w:spacing w:line="276" w:lineRule="auto"/>
        <w:ind w:left="1418" w:hanging="284"/>
        <w:rPr>
          <w:rFonts w:ascii="Calibri" w:hAnsi="Calibri"/>
          <w:sz w:val="20"/>
          <w:szCs w:val="20"/>
        </w:rPr>
      </w:pPr>
      <w:r w:rsidRPr="00F5441F">
        <w:rPr>
          <w:rFonts w:ascii="Calibri" w:hAnsi="Calibri"/>
          <w:sz w:val="20"/>
          <w:szCs w:val="20"/>
        </w:rPr>
        <w:tab/>
      </w:r>
      <w:r w:rsidR="00282471" w:rsidRPr="00F5441F">
        <w:rPr>
          <w:rFonts w:ascii="Calibri" w:hAnsi="Calibri"/>
          <w:sz w:val="20"/>
          <w:szCs w:val="20"/>
        </w:rPr>
        <w:t>Instalacje elektryczne wykonać należy zgodnie z obowiązującymi przepisami, rozporządzeniami i normami. W budynku zaleca się również wykonanie systemów bezpieczeństwa (</w:t>
      </w:r>
      <w:r w:rsidRPr="00F5441F">
        <w:rPr>
          <w:rFonts w:ascii="Calibri" w:hAnsi="Calibri"/>
          <w:sz w:val="20"/>
          <w:szCs w:val="20"/>
        </w:rPr>
        <w:t>prostej</w:t>
      </w:r>
      <w:r w:rsidR="00282471" w:rsidRPr="00F5441F">
        <w:rPr>
          <w:rFonts w:ascii="Calibri" w:hAnsi="Calibri"/>
          <w:sz w:val="20"/>
          <w:szCs w:val="20"/>
        </w:rPr>
        <w:t xml:space="preserve"> instalacj</w:t>
      </w:r>
      <w:r w:rsidRPr="00F5441F">
        <w:rPr>
          <w:rFonts w:ascii="Calibri" w:hAnsi="Calibri"/>
          <w:sz w:val="20"/>
          <w:szCs w:val="20"/>
        </w:rPr>
        <w:t>i antywłamaniowej i przeciwpożarowej</w:t>
      </w:r>
      <w:r w:rsidR="00282471" w:rsidRPr="00F5441F">
        <w:rPr>
          <w:rFonts w:ascii="Calibri" w:hAnsi="Calibri"/>
          <w:sz w:val="20"/>
          <w:szCs w:val="20"/>
        </w:rPr>
        <w:t>).</w:t>
      </w:r>
      <w:r w:rsidR="00282471" w:rsidRPr="00F5441F">
        <w:rPr>
          <w:rStyle w:val="Pogrubienie"/>
          <w:rFonts w:ascii="Calibri" w:hAnsi="Calibri"/>
          <w:sz w:val="20"/>
          <w:szCs w:val="20"/>
        </w:rPr>
        <w:t xml:space="preserve"> </w:t>
      </w:r>
    </w:p>
    <w:p w:rsidR="00282471" w:rsidRPr="00F5441F" w:rsidRDefault="006C2C5F" w:rsidP="00123BEC">
      <w:pPr>
        <w:pStyle w:val="PWSZstyl"/>
        <w:tabs>
          <w:tab w:val="num" w:pos="1418"/>
        </w:tabs>
        <w:spacing w:line="276" w:lineRule="auto"/>
        <w:ind w:left="1418" w:hanging="284"/>
        <w:rPr>
          <w:rFonts w:ascii="Calibri" w:hAnsi="Calibri"/>
          <w:sz w:val="20"/>
          <w:szCs w:val="20"/>
        </w:rPr>
      </w:pPr>
      <w:r w:rsidRPr="00F5441F">
        <w:rPr>
          <w:rFonts w:ascii="Calibri" w:hAnsi="Calibri"/>
          <w:sz w:val="20"/>
          <w:szCs w:val="20"/>
        </w:rPr>
        <w:tab/>
      </w:r>
      <w:r w:rsidR="00282471" w:rsidRPr="00F5441F">
        <w:rPr>
          <w:rFonts w:ascii="Calibri" w:hAnsi="Calibri"/>
          <w:sz w:val="20"/>
          <w:szCs w:val="20"/>
        </w:rPr>
        <w:t>Całość robót instalacyjnych wykonać zgodnie z „Warunkami Technicznymi Wykonania i Odbioru Robót Budowlanych, część D: Roboty instalacyjne”. Zeszyt 1: Instalacje elektryczne i piorunochronne w budynkach mieszkalnych.</w:t>
      </w:r>
    </w:p>
    <w:p w:rsidR="00282471" w:rsidRPr="00F5441F" w:rsidRDefault="00282471" w:rsidP="00282471">
      <w:pPr>
        <w:pStyle w:val="Tekstpodstawowywcity"/>
        <w:spacing w:line="276" w:lineRule="auto"/>
        <w:ind w:left="539" w:firstLine="539"/>
        <w:rPr>
          <w:rFonts w:ascii="Calibri" w:hAnsi="Calibri"/>
        </w:rPr>
      </w:pPr>
    </w:p>
    <w:p w:rsidR="00282471" w:rsidRPr="00F5441F" w:rsidRDefault="00282471" w:rsidP="005B4529">
      <w:pPr>
        <w:pStyle w:val="NormalnyWeb"/>
        <w:spacing w:before="0" w:beforeAutospacing="0" w:after="0" w:afterAutospacing="0"/>
        <w:jc w:val="both"/>
        <w:rPr>
          <w:rFonts w:asciiTheme="minorHAnsi" w:hAnsiTheme="minorHAnsi" w:cs="Lucida Sans Unicode"/>
        </w:rPr>
      </w:pPr>
    </w:p>
    <w:p w:rsidR="00282471" w:rsidRPr="00F5441F" w:rsidRDefault="00282471" w:rsidP="005B4529">
      <w:pPr>
        <w:pStyle w:val="NormalnyWeb"/>
        <w:spacing w:before="0" w:beforeAutospacing="0" w:after="0" w:afterAutospacing="0"/>
        <w:jc w:val="both"/>
        <w:rPr>
          <w:rFonts w:asciiTheme="minorHAnsi" w:hAnsiTheme="minorHAnsi" w:cs="Lucida Sans Unicode"/>
        </w:rPr>
      </w:pPr>
    </w:p>
    <w:p w:rsidR="00282471" w:rsidRPr="00F5441F" w:rsidRDefault="00282471"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9216F5" w:rsidRPr="00F5441F" w:rsidRDefault="009216F5" w:rsidP="005B4529">
      <w:pPr>
        <w:pStyle w:val="NormalnyWeb"/>
        <w:spacing w:before="0" w:beforeAutospacing="0" w:after="0" w:afterAutospacing="0"/>
        <w:jc w:val="both"/>
        <w:rPr>
          <w:rFonts w:asciiTheme="minorHAnsi" w:hAnsiTheme="minorHAnsi" w:cs="Lucida Sans Unicode"/>
        </w:rPr>
      </w:pPr>
    </w:p>
    <w:p w:rsidR="009216F5" w:rsidRPr="00F5441F" w:rsidRDefault="009216F5" w:rsidP="005B4529">
      <w:pPr>
        <w:pStyle w:val="NormalnyWeb"/>
        <w:spacing w:before="0" w:beforeAutospacing="0" w:after="0" w:afterAutospacing="0"/>
        <w:jc w:val="both"/>
        <w:rPr>
          <w:rFonts w:asciiTheme="minorHAnsi" w:hAnsiTheme="minorHAnsi" w:cs="Lucida Sans Unicode"/>
        </w:rPr>
      </w:pPr>
    </w:p>
    <w:p w:rsidR="009216F5" w:rsidRPr="00F5441F" w:rsidRDefault="009216F5" w:rsidP="005B4529">
      <w:pPr>
        <w:pStyle w:val="NormalnyWeb"/>
        <w:spacing w:before="0" w:beforeAutospacing="0" w:after="0" w:afterAutospacing="0"/>
        <w:jc w:val="both"/>
        <w:rPr>
          <w:rFonts w:asciiTheme="minorHAnsi" w:hAnsiTheme="minorHAnsi" w:cs="Lucida Sans Unicode"/>
        </w:rPr>
      </w:pPr>
    </w:p>
    <w:p w:rsidR="009216F5" w:rsidRPr="00F5441F" w:rsidRDefault="009216F5" w:rsidP="005B4529">
      <w:pPr>
        <w:pStyle w:val="NormalnyWeb"/>
        <w:spacing w:before="0" w:beforeAutospacing="0" w:after="0" w:afterAutospacing="0"/>
        <w:jc w:val="both"/>
        <w:rPr>
          <w:rFonts w:asciiTheme="minorHAnsi" w:hAnsiTheme="minorHAnsi" w:cs="Lucida Sans Unicode"/>
        </w:rPr>
      </w:pPr>
    </w:p>
    <w:p w:rsidR="009216F5" w:rsidRPr="00F5441F" w:rsidRDefault="009216F5" w:rsidP="005B4529">
      <w:pPr>
        <w:pStyle w:val="NormalnyWeb"/>
        <w:spacing w:before="0" w:beforeAutospacing="0" w:after="0" w:afterAutospacing="0"/>
        <w:jc w:val="both"/>
        <w:rPr>
          <w:rFonts w:asciiTheme="minorHAnsi" w:hAnsiTheme="minorHAnsi" w:cs="Lucida Sans Unicode"/>
        </w:rPr>
      </w:pPr>
    </w:p>
    <w:p w:rsidR="009216F5" w:rsidRPr="00F5441F" w:rsidRDefault="009216F5" w:rsidP="005B4529">
      <w:pPr>
        <w:pStyle w:val="NormalnyWeb"/>
        <w:spacing w:before="0" w:beforeAutospacing="0" w:after="0" w:afterAutospacing="0"/>
        <w:jc w:val="both"/>
        <w:rPr>
          <w:rFonts w:asciiTheme="minorHAnsi" w:hAnsiTheme="minorHAnsi" w:cs="Lucida Sans Unicode"/>
        </w:rPr>
      </w:pPr>
    </w:p>
    <w:p w:rsidR="009216F5" w:rsidRPr="00F5441F" w:rsidRDefault="009216F5" w:rsidP="005B4529">
      <w:pPr>
        <w:pStyle w:val="NormalnyWeb"/>
        <w:spacing w:before="0" w:beforeAutospacing="0" w:after="0" w:afterAutospacing="0"/>
        <w:jc w:val="both"/>
        <w:rPr>
          <w:rFonts w:asciiTheme="minorHAnsi" w:hAnsiTheme="minorHAnsi" w:cs="Lucida Sans Unicode"/>
        </w:rPr>
      </w:pPr>
    </w:p>
    <w:p w:rsidR="009216F5" w:rsidRPr="00F5441F" w:rsidRDefault="009216F5"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4C5F90" w:rsidRPr="00F5441F" w:rsidRDefault="004C5F90" w:rsidP="004C5F90">
      <w:pPr>
        <w:jc w:val="right"/>
        <w:rPr>
          <w:rFonts w:asciiTheme="minorHAnsi" w:hAnsiTheme="minorHAnsi"/>
          <w:b/>
          <w:spacing w:val="36"/>
          <w:sz w:val="28"/>
          <w:szCs w:val="28"/>
        </w:rPr>
      </w:pPr>
      <w:r w:rsidRPr="00F5441F">
        <w:rPr>
          <w:rFonts w:asciiTheme="minorHAnsi" w:hAnsiTheme="minorHAnsi"/>
          <w:b/>
          <w:spacing w:val="36"/>
          <w:sz w:val="28"/>
          <w:szCs w:val="28"/>
        </w:rPr>
        <w:t xml:space="preserve"> </w:t>
      </w:r>
    </w:p>
    <w:p w:rsidR="006C2C5F" w:rsidRPr="00F5441F" w:rsidRDefault="006C2C5F" w:rsidP="002A0A49">
      <w:pPr>
        <w:jc w:val="center"/>
        <w:rPr>
          <w:rFonts w:asciiTheme="minorHAnsi" w:hAnsiTheme="minorHAnsi"/>
          <w:b/>
          <w:spacing w:val="36"/>
          <w:sz w:val="36"/>
          <w:szCs w:val="36"/>
        </w:rPr>
      </w:pPr>
    </w:p>
    <w:p w:rsidR="00741A3E" w:rsidRPr="00F5441F" w:rsidRDefault="006C2C5F" w:rsidP="002A0A49">
      <w:pPr>
        <w:jc w:val="center"/>
        <w:rPr>
          <w:rFonts w:asciiTheme="minorHAnsi" w:hAnsiTheme="minorHAnsi" w:cstheme="minorHAnsi"/>
          <w:b/>
          <w:sz w:val="36"/>
          <w:szCs w:val="36"/>
          <w:u w:val="single"/>
        </w:rPr>
      </w:pPr>
      <w:r w:rsidRPr="00F5441F">
        <w:rPr>
          <w:rFonts w:asciiTheme="minorHAnsi" w:hAnsiTheme="minorHAnsi"/>
          <w:b/>
          <w:spacing w:val="36"/>
          <w:sz w:val="36"/>
          <w:szCs w:val="36"/>
        </w:rPr>
        <w:t>CZĘŚĆ SANITARNA</w:t>
      </w:r>
    </w:p>
    <w:p w:rsidR="00741A3E" w:rsidRPr="00F5441F" w:rsidRDefault="00741A3E" w:rsidP="004C5F90">
      <w:pPr>
        <w:rPr>
          <w:rFonts w:asciiTheme="minorHAnsi" w:hAnsiTheme="minorHAnsi" w:cstheme="minorHAnsi"/>
          <w:b/>
          <w:sz w:val="20"/>
          <w:szCs w:val="20"/>
          <w:u w:val="single"/>
        </w:rPr>
      </w:pPr>
    </w:p>
    <w:p w:rsidR="002A0A49" w:rsidRPr="00F5441F" w:rsidRDefault="002A0A49" w:rsidP="002A0A49">
      <w:pPr>
        <w:ind w:left="708" w:hanging="708"/>
        <w:jc w:val="both"/>
        <w:rPr>
          <w:rFonts w:asciiTheme="minorHAnsi" w:hAnsiTheme="minorHAnsi" w:cstheme="minorHAnsi"/>
          <w:b/>
          <w:sz w:val="20"/>
          <w:szCs w:val="20"/>
        </w:rPr>
      </w:pPr>
      <w:r w:rsidRPr="00F5441F">
        <w:rPr>
          <w:rFonts w:asciiTheme="minorHAnsi" w:hAnsiTheme="minorHAnsi" w:cstheme="minorHAnsi"/>
          <w:b/>
          <w:bCs/>
          <w:sz w:val="20"/>
          <w:szCs w:val="20"/>
        </w:rPr>
        <w:t>1</w:t>
      </w:r>
      <w:r w:rsidRPr="00F5441F">
        <w:rPr>
          <w:rFonts w:asciiTheme="minorHAnsi" w:hAnsiTheme="minorHAnsi" w:cstheme="minorHAnsi"/>
          <w:b/>
          <w:sz w:val="20"/>
          <w:szCs w:val="20"/>
        </w:rPr>
        <w:t xml:space="preserve">. </w:t>
      </w:r>
      <w:r w:rsidR="009216F5" w:rsidRPr="00F5441F">
        <w:rPr>
          <w:rFonts w:asciiTheme="minorHAnsi" w:hAnsiTheme="minorHAnsi" w:cstheme="minorHAnsi"/>
          <w:b/>
          <w:sz w:val="20"/>
          <w:szCs w:val="20"/>
        </w:rPr>
        <w:tab/>
      </w:r>
      <w:r w:rsidRPr="00F5441F">
        <w:rPr>
          <w:rFonts w:asciiTheme="minorHAnsi" w:hAnsiTheme="minorHAnsi" w:cstheme="minorHAnsi"/>
          <w:b/>
          <w:sz w:val="20"/>
          <w:szCs w:val="20"/>
        </w:rPr>
        <w:t xml:space="preserve">Instalacja wody zimnej </w:t>
      </w:r>
    </w:p>
    <w:p w:rsidR="002A0A49" w:rsidRPr="00F5441F" w:rsidRDefault="002A0A49" w:rsidP="002A0A49">
      <w:pPr>
        <w:ind w:left="708" w:firstLine="12"/>
        <w:jc w:val="both"/>
        <w:rPr>
          <w:rFonts w:asciiTheme="minorHAnsi" w:hAnsiTheme="minorHAnsi" w:cstheme="minorHAnsi"/>
          <w:b/>
          <w:sz w:val="20"/>
          <w:szCs w:val="20"/>
        </w:rPr>
      </w:pPr>
    </w:p>
    <w:p w:rsidR="002A0A49" w:rsidRPr="00F5441F" w:rsidRDefault="002A0A49" w:rsidP="002A0A49">
      <w:pPr>
        <w:pStyle w:val="Tekstpodstawowywcity2"/>
        <w:ind w:left="0" w:firstLine="0"/>
        <w:rPr>
          <w:rFonts w:asciiTheme="minorHAnsi" w:hAnsiTheme="minorHAnsi" w:cstheme="minorHAnsi"/>
          <w:sz w:val="20"/>
          <w:szCs w:val="20"/>
        </w:rPr>
      </w:pPr>
      <w:r w:rsidRPr="00F5441F">
        <w:rPr>
          <w:rFonts w:asciiTheme="minorHAnsi" w:hAnsiTheme="minorHAnsi" w:cstheme="minorHAnsi"/>
          <w:sz w:val="20"/>
          <w:szCs w:val="20"/>
        </w:rPr>
        <w:t xml:space="preserve">Instalację doprowadzającą zimną wodę należy wyposażyć w niezbędną armaturę: wodomierz </w:t>
      </w:r>
      <w:smartTag w:uri="urn:schemas-microsoft-com:office:smarttags" w:element="metricconverter">
        <w:smartTagPr>
          <w:attr w:name="ProductID" w:val="32 mm"/>
        </w:smartTagPr>
        <w:r w:rsidRPr="00F5441F">
          <w:rPr>
            <w:rFonts w:asciiTheme="minorHAnsi" w:hAnsiTheme="minorHAnsi" w:cstheme="minorHAnsi"/>
            <w:sz w:val="20"/>
            <w:szCs w:val="20"/>
          </w:rPr>
          <w:t>32 mm</w:t>
        </w:r>
      </w:smartTag>
      <w:r w:rsidRPr="00F5441F">
        <w:rPr>
          <w:rFonts w:asciiTheme="minorHAnsi" w:hAnsiTheme="minorHAnsi" w:cstheme="minorHAnsi"/>
          <w:sz w:val="20"/>
          <w:szCs w:val="20"/>
        </w:rPr>
        <w:t xml:space="preserve">, zawory odcinające kulowe o średnicy </w:t>
      </w:r>
      <w:smartTag w:uri="urn:schemas-microsoft-com:office:smarttags" w:element="metricconverter">
        <w:smartTagPr>
          <w:attr w:name="ProductID" w:val="32 mm"/>
        </w:smartTagPr>
        <w:r w:rsidRPr="00F5441F">
          <w:rPr>
            <w:rFonts w:asciiTheme="minorHAnsi" w:hAnsiTheme="minorHAnsi" w:cstheme="minorHAnsi"/>
            <w:sz w:val="20"/>
            <w:szCs w:val="20"/>
          </w:rPr>
          <w:t>32 mm</w:t>
        </w:r>
      </w:smartTag>
      <w:r w:rsidRPr="00F5441F">
        <w:rPr>
          <w:rFonts w:asciiTheme="minorHAnsi" w:hAnsiTheme="minorHAnsi" w:cstheme="minorHAnsi"/>
          <w:sz w:val="20"/>
          <w:szCs w:val="20"/>
        </w:rPr>
        <w:t xml:space="preserve">, i zawór antyskażeniowy np. TYP EA291NF, przed przystąpieniem do realizacji należy dobrać wodomierz odpowiedni do ilości zastosowanych w budynku urządzeń odbioru wody. </w:t>
      </w:r>
    </w:p>
    <w:p w:rsidR="002A0A49" w:rsidRPr="00F5441F" w:rsidRDefault="002A0A49" w:rsidP="002A0A49">
      <w:pPr>
        <w:pStyle w:val="Tekstpodstawowywcity2"/>
        <w:ind w:left="0" w:firstLine="0"/>
        <w:rPr>
          <w:rFonts w:asciiTheme="minorHAnsi" w:hAnsiTheme="minorHAnsi" w:cstheme="minorHAnsi"/>
          <w:sz w:val="20"/>
          <w:szCs w:val="20"/>
        </w:rPr>
      </w:pPr>
      <w:r w:rsidRPr="00F5441F">
        <w:rPr>
          <w:rFonts w:asciiTheme="minorHAnsi" w:hAnsiTheme="minorHAnsi" w:cstheme="minorHAnsi"/>
          <w:sz w:val="20"/>
          <w:szCs w:val="20"/>
        </w:rPr>
        <w:t>W projektowanym budynku zimna woda rozprowadzana będzie systemem rur typu fushiotherm do urządzenia podgrzewającego, oraz do pozostałych punktów czerpalnych tj. baterii umywalkowych,</w:t>
      </w:r>
      <w:r w:rsidR="006C2C5F" w:rsidRPr="00F5441F">
        <w:rPr>
          <w:rFonts w:asciiTheme="minorHAnsi" w:hAnsiTheme="minorHAnsi" w:cstheme="minorHAnsi"/>
          <w:sz w:val="20"/>
          <w:szCs w:val="20"/>
        </w:rPr>
        <w:t xml:space="preserve"> ewentualnych</w:t>
      </w:r>
      <w:r w:rsidRPr="00F5441F">
        <w:rPr>
          <w:rFonts w:asciiTheme="minorHAnsi" w:hAnsiTheme="minorHAnsi" w:cstheme="minorHAnsi"/>
          <w:sz w:val="20"/>
          <w:szCs w:val="20"/>
        </w:rPr>
        <w:t xml:space="preserve"> baterii zlewozmywakowych</w:t>
      </w:r>
      <w:r w:rsidR="006C2C5F" w:rsidRPr="00F5441F">
        <w:rPr>
          <w:rFonts w:asciiTheme="minorHAnsi" w:hAnsiTheme="minorHAnsi" w:cstheme="minorHAnsi"/>
          <w:sz w:val="20"/>
          <w:szCs w:val="20"/>
        </w:rPr>
        <w:t xml:space="preserve"> (w przypadku decyzji uzupełnienia programu izby dziennej o urządzenia kuchenne w tym i zlewozmywak)</w:t>
      </w:r>
      <w:r w:rsidRPr="00F5441F">
        <w:rPr>
          <w:rFonts w:asciiTheme="minorHAnsi" w:hAnsiTheme="minorHAnsi" w:cstheme="minorHAnsi"/>
          <w:sz w:val="20"/>
          <w:szCs w:val="20"/>
        </w:rPr>
        <w:t xml:space="preserve">, baterii prysznicowych, do zaworu spłukującego przy misce ustępowej i innych urządzeń, o których instalacji zadecyduje Inwestor. Na doprowadzeniu wody zimnej do pogrzewacza należy zamontować zawór odcinający. Instalację prowadzić należy w posadzce oraz w miarę możliwości w izolacji termicznej konstrukcji ściennych i ewentualnych szachtach instalacyjnych. </w:t>
      </w:r>
    </w:p>
    <w:p w:rsidR="002A0A49" w:rsidRPr="00F5441F" w:rsidRDefault="002A0A49" w:rsidP="002A0A49">
      <w:pPr>
        <w:ind w:left="708" w:firstLine="12"/>
        <w:jc w:val="both"/>
        <w:rPr>
          <w:rFonts w:asciiTheme="minorHAnsi" w:hAnsiTheme="minorHAnsi" w:cstheme="minorHAnsi"/>
          <w:b/>
          <w:bCs/>
          <w:sz w:val="20"/>
          <w:szCs w:val="20"/>
        </w:rPr>
      </w:pPr>
    </w:p>
    <w:p w:rsidR="002A0A49" w:rsidRPr="00F5441F" w:rsidRDefault="002A0A49" w:rsidP="002A0A49">
      <w:pPr>
        <w:ind w:left="708" w:hanging="708"/>
        <w:jc w:val="both"/>
        <w:rPr>
          <w:rFonts w:asciiTheme="minorHAnsi" w:hAnsiTheme="minorHAnsi" w:cstheme="minorHAnsi"/>
          <w:b/>
          <w:bCs/>
          <w:sz w:val="20"/>
          <w:szCs w:val="20"/>
        </w:rPr>
      </w:pPr>
      <w:r w:rsidRPr="00F5441F">
        <w:rPr>
          <w:rFonts w:asciiTheme="minorHAnsi" w:hAnsiTheme="minorHAnsi" w:cstheme="minorHAnsi"/>
          <w:b/>
          <w:bCs/>
          <w:sz w:val="20"/>
          <w:szCs w:val="20"/>
        </w:rPr>
        <w:t>2.</w:t>
      </w:r>
      <w:r w:rsidRPr="00F5441F">
        <w:rPr>
          <w:rFonts w:asciiTheme="minorHAnsi" w:hAnsiTheme="minorHAnsi" w:cstheme="minorHAnsi"/>
          <w:b/>
          <w:bCs/>
          <w:sz w:val="20"/>
          <w:szCs w:val="20"/>
        </w:rPr>
        <w:tab/>
        <w:t>Instalacja wody ciepłej</w:t>
      </w:r>
    </w:p>
    <w:p w:rsidR="002A0A49" w:rsidRPr="00F5441F" w:rsidRDefault="002A0A49" w:rsidP="002A0A49">
      <w:pPr>
        <w:ind w:left="708" w:hanging="708"/>
        <w:jc w:val="both"/>
        <w:rPr>
          <w:rFonts w:asciiTheme="minorHAnsi" w:hAnsiTheme="minorHAnsi" w:cstheme="minorHAnsi"/>
          <w:sz w:val="20"/>
          <w:szCs w:val="20"/>
        </w:rPr>
      </w:pP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Woda ciepła doprowadzona zo</w:t>
      </w:r>
      <w:r w:rsidR="00AA52EC" w:rsidRPr="00F5441F">
        <w:rPr>
          <w:rFonts w:asciiTheme="minorHAnsi" w:hAnsiTheme="minorHAnsi" w:cstheme="minorHAnsi"/>
          <w:sz w:val="20"/>
          <w:szCs w:val="20"/>
        </w:rPr>
        <w:t>stanie do baterii umywalkowej</w:t>
      </w:r>
      <w:r w:rsidRPr="00F5441F">
        <w:rPr>
          <w:rFonts w:asciiTheme="minorHAnsi" w:hAnsiTheme="minorHAnsi" w:cstheme="minorHAnsi"/>
          <w:sz w:val="20"/>
          <w:szCs w:val="20"/>
        </w:rPr>
        <w:t xml:space="preserve"> </w:t>
      </w:r>
      <w:r w:rsidR="00AA52EC" w:rsidRPr="00F5441F">
        <w:rPr>
          <w:rFonts w:asciiTheme="minorHAnsi" w:hAnsiTheme="minorHAnsi" w:cstheme="minorHAnsi"/>
          <w:sz w:val="20"/>
          <w:szCs w:val="20"/>
        </w:rPr>
        <w:t>i natrysku</w:t>
      </w:r>
      <w:r w:rsidRPr="00F5441F">
        <w:rPr>
          <w:rFonts w:asciiTheme="minorHAnsi" w:hAnsiTheme="minorHAnsi" w:cstheme="minorHAnsi"/>
          <w:sz w:val="20"/>
          <w:szCs w:val="20"/>
        </w:rPr>
        <w:t xml:space="preserve">. W projekcie przewiduje się zastosowanie pojedynczego urządzenia </w:t>
      </w:r>
      <w:r w:rsidR="00AA52EC" w:rsidRPr="00F5441F">
        <w:rPr>
          <w:rFonts w:asciiTheme="minorHAnsi" w:hAnsiTheme="minorHAnsi" w:cstheme="minorHAnsi"/>
          <w:sz w:val="20"/>
          <w:szCs w:val="20"/>
        </w:rPr>
        <w:t xml:space="preserve">przepływowego </w:t>
      </w:r>
      <w:r w:rsidRPr="00F5441F">
        <w:rPr>
          <w:rFonts w:asciiTheme="minorHAnsi" w:hAnsiTheme="minorHAnsi" w:cstheme="minorHAnsi"/>
          <w:sz w:val="20"/>
          <w:szCs w:val="20"/>
        </w:rPr>
        <w:t xml:space="preserve">do ogrzewania wody użytkowej. Instalację sugeruje się wykonać z rur fushiotherm izolowanych termicznie. Armatura odcinająca i czerpalna jak w instalacji wody zimnej. Armatura powinna posiadać możliwość ustawienia żądanej temperatury wody oraz możliwość mechanicznej jej blokady. Przewody należy prowadzić podobnie jak w przypadku instalacji wody zimnej w posadzce, izolacji </w:t>
      </w:r>
      <w:r w:rsidR="009216F5" w:rsidRPr="00F5441F">
        <w:rPr>
          <w:rFonts w:asciiTheme="minorHAnsi" w:hAnsiTheme="minorHAnsi" w:cstheme="minorHAnsi"/>
          <w:sz w:val="20"/>
          <w:szCs w:val="20"/>
        </w:rPr>
        <w:t>termicznej</w:t>
      </w:r>
      <w:r w:rsidRPr="00F5441F">
        <w:rPr>
          <w:rFonts w:asciiTheme="minorHAnsi" w:hAnsiTheme="minorHAnsi" w:cstheme="minorHAnsi"/>
          <w:sz w:val="20"/>
          <w:szCs w:val="20"/>
        </w:rPr>
        <w:t xml:space="preserve"> ścian oraz w miarę możliwości w szachtach instalacyjnych. Uzbrojenie stanowią zawory kulowe odcinające.</w:t>
      </w:r>
    </w:p>
    <w:p w:rsidR="002A0A49" w:rsidRPr="00F5441F" w:rsidRDefault="002A0A49" w:rsidP="002A0A49">
      <w:pPr>
        <w:ind w:firstLine="708"/>
        <w:jc w:val="both"/>
        <w:rPr>
          <w:rFonts w:asciiTheme="minorHAnsi" w:hAnsiTheme="minorHAnsi" w:cstheme="minorHAnsi"/>
          <w:sz w:val="20"/>
          <w:szCs w:val="20"/>
        </w:rPr>
      </w:pPr>
    </w:p>
    <w:p w:rsidR="002A0A49" w:rsidRPr="00F5441F" w:rsidRDefault="002A0A49" w:rsidP="002A0A49">
      <w:pPr>
        <w:ind w:left="708" w:hanging="708"/>
        <w:jc w:val="both"/>
        <w:rPr>
          <w:rFonts w:asciiTheme="minorHAnsi" w:hAnsiTheme="minorHAnsi" w:cstheme="minorHAnsi"/>
          <w:b/>
          <w:bCs/>
          <w:sz w:val="20"/>
          <w:szCs w:val="20"/>
        </w:rPr>
      </w:pPr>
      <w:r w:rsidRPr="00F5441F">
        <w:rPr>
          <w:rFonts w:asciiTheme="minorHAnsi" w:hAnsiTheme="minorHAnsi" w:cstheme="minorHAnsi"/>
          <w:b/>
          <w:bCs/>
          <w:sz w:val="20"/>
          <w:szCs w:val="20"/>
        </w:rPr>
        <w:t>3.</w:t>
      </w:r>
      <w:r w:rsidRPr="00F5441F">
        <w:rPr>
          <w:rFonts w:asciiTheme="minorHAnsi" w:hAnsiTheme="minorHAnsi" w:cstheme="minorHAnsi"/>
          <w:b/>
          <w:bCs/>
          <w:sz w:val="20"/>
          <w:szCs w:val="20"/>
        </w:rPr>
        <w:tab/>
      </w:r>
      <w:r w:rsidRPr="00F5441F">
        <w:rPr>
          <w:rFonts w:asciiTheme="minorHAnsi" w:hAnsiTheme="minorHAnsi" w:cstheme="minorHAnsi"/>
          <w:b/>
          <w:sz w:val="20"/>
          <w:szCs w:val="20"/>
        </w:rPr>
        <w:t>Opis techniczny kanalizacji sanitarnej</w:t>
      </w:r>
      <w:r w:rsidRPr="00F5441F">
        <w:rPr>
          <w:rFonts w:asciiTheme="minorHAnsi" w:hAnsiTheme="minorHAnsi" w:cstheme="minorHAnsi"/>
          <w:b/>
          <w:bCs/>
          <w:sz w:val="20"/>
          <w:szCs w:val="20"/>
        </w:rPr>
        <w:t xml:space="preserve"> </w:t>
      </w:r>
    </w:p>
    <w:p w:rsidR="002A0A49" w:rsidRPr="00F5441F" w:rsidRDefault="002A0A49" w:rsidP="002A0A49">
      <w:pPr>
        <w:ind w:left="708" w:firstLine="12"/>
        <w:jc w:val="both"/>
        <w:rPr>
          <w:rFonts w:asciiTheme="minorHAnsi" w:hAnsiTheme="minorHAnsi" w:cstheme="minorHAnsi"/>
          <w:b/>
          <w:bCs/>
          <w:sz w:val="20"/>
          <w:szCs w:val="20"/>
        </w:rPr>
      </w:pPr>
    </w:p>
    <w:p w:rsidR="002A0A49" w:rsidRPr="00F5441F" w:rsidRDefault="002A0A49" w:rsidP="002A0A49">
      <w:pPr>
        <w:pStyle w:val="Tekstpodstawowywcity"/>
        <w:ind w:left="0"/>
        <w:rPr>
          <w:rFonts w:asciiTheme="minorHAnsi" w:hAnsiTheme="minorHAnsi" w:cstheme="minorHAnsi"/>
          <w:sz w:val="20"/>
          <w:szCs w:val="20"/>
        </w:rPr>
      </w:pPr>
      <w:r w:rsidRPr="00F5441F">
        <w:rPr>
          <w:rFonts w:asciiTheme="minorHAnsi" w:hAnsiTheme="minorHAnsi" w:cstheme="minorHAnsi"/>
          <w:sz w:val="20"/>
          <w:szCs w:val="20"/>
        </w:rPr>
        <w:t xml:space="preserve">Przewody kanalizacji sanitarnej należy prowadzić pod posadzką, w miarę możliwości w szachtach instalacyjnych oraz izolacji termicznej ścian. Wszystkie przewody kanalizacyjne planuje się wykonać są z rur z tworzywa sztucznego. Przejścia przez mury fundamentowe wykonać w tulejach ochronnych o średnicy </w:t>
      </w:r>
      <w:proofErr w:type="spellStart"/>
      <w:r w:rsidRPr="00F5441F">
        <w:rPr>
          <w:rFonts w:asciiTheme="minorHAnsi" w:hAnsiTheme="minorHAnsi" w:cstheme="minorHAnsi"/>
          <w:sz w:val="20"/>
          <w:szCs w:val="20"/>
        </w:rPr>
        <w:t>Dk</w:t>
      </w:r>
      <w:proofErr w:type="spellEnd"/>
      <w:r w:rsidRPr="00F5441F">
        <w:rPr>
          <w:rFonts w:asciiTheme="minorHAnsi" w:hAnsiTheme="minorHAnsi" w:cstheme="minorHAnsi"/>
          <w:sz w:val="20"/>
          <w:szCs w:val="20"/>
        </w:rPr>
        <w:t xml:space="preserve"> + 50mm, z uszczelnieniem w wolnej przestrzeni pianką poliuretanową. Przewody kanalizacji sanitarnej prowadzić ze spadkiem zgodnym z normatywami. Uzbrojenie instalacji stanowią: zawory powietrzne (napowietrzające, np. typu </w:t>
      </w:r>
      <w:proofErr w:type="spellStart"/>
      <w:r w:rsidRPr="00F5441F">
        <w:rPr>
          <w:rFonts w:asciiTheme="minorHAnsi" w:hAnsiTheme="minorHAnsi" w:cstheme="minorHAnsi"/>
          <w:sz w:val="20"/>
          <w:szCs w:val="20"/>
        </w:rPr>
        <w:t>Durgo</w:t>
      </w:r>
      <w:proofErr w:type="spellEnd"/>
      <w:r w:rsidRPr="00F5441F">
        <w:rPr>
          <w:rFonts w:asciiTheme="minorHAnsi" w:hAnsiTheme="minorHAnsi" w:cstheme="minorHAnsi"/>
          <w:sz w:val="20"/>
          <w:szCs w:val="20"/>
        </w:rPr>
        <w:t>), misk</w:t>
      </w:r>
      <w:r w:rsidR="00AA52EC" w:rsidRPr="00F5441F">
        <w:rPr>
          <w:rFonts w:asciiTheme="minorHAnsi" w:hAnsiTheme="minorHAnsi" w:cstheme="minorHAnsi"/>
          <w:sz w:val="20"/>
          <w:szCs w:val="20"/>
        </w:rPr>
        <w:t xml:space="preserve">a </w:t>
      </w:r>
      <w:r w:rsidRPr="00F5441F">
        <w:rPr>
          <w:rFonts w:asciiTheme="minorHAnsi" w:hAnsiTheme="minorHAnsi" w:cstheme="minorHAnsi"/>
          <w:sz w:val="20"/>
          <w:szCs w:val="20"/>
        </w:rPr>
        <w:t>ustępow</w:t>
      </w:r>
      <w:r w:rsidR="00AA52EC" w:rsidRPr="00F5441F">
        <w:rPr>
          <w:rFonts w:asciiTheme="minorHAnsi" w:hAnsiTheme="minorHAnsi" w:cstheme="minorHAnsi"/>
          <w:sz w:val="20"/>
          <w:szCs w:val="20"/>
        </w:rPr>
        <w:t>a</w:t>
      </w:r>
      <w:r w:rsidRPr="00F5441F">
        <w:rPr>
          <w:rFonts w:asciiTheme="minorHAnsi" w:hAnsiTheme="minorHAnsi" w:cstheme="minorHAnsi"/>
          <w:sz w:val="20"/>
          <w:szCs w:val="20"/>
        </w:rPr>
        <w:t xml:space="preserve"> ze spłuczką ustępową, umywalk</w:t>
      </w:r>
      <w:r w:rsidR="00AA52EC" w:rsidRPr="00F5441F">
        <w:rPr>
          <w:rFonts w:asciiTheme="minorHAnsi" w:hAnsiTheme="minorHAnsi" w:cstheme="minorHAnsi"/>
          <w:sz w:val="20"/>
          <w:szCs w:val="20"/>
        </w:rPr>
        <w:t>a</w:t>
      </w:r>
      <w:r w:rsidRPr="00F5441F">
        <w:rPr>
          <w:rFonts w:asciiTheme="minorHAnsi" w:hAnsiTheme="minorHAnsi" w:cstheme="minorHAnsi"/>
          <w:sz w:val="20"/>
          <w:szCs w:val="20"/>
        </w:rPr>
        <w:t xml:space="preserve"> z syfonem, bateri</w:t>
      </w:r>
      <w:r w:rsidR="00AA52EC" w:rsidRPr="00F5441F">
        <w:rPr>
          <w:rFonts w:asciiTheme="minorHAnsi" w:hAnsiTheme="minorHAnsi" w:cstheme="minorHAnsi"/>
          <w:sz w:val="20"/>
          <w:szCs w:val="20"/>
        </w:rPr>
        <w:t>a</w:t>
      </w:r>
      <w:r w:rsidRPr="00F5441F">
        <w:rPr>
          <w:rFonts w:asciiTheme="minorHAnsi" w:hAnsiTheme="minorHAnsi" w:cstheme="minorHAnsi"/>
          <w:sz w:val="20"/>
          <w:szCs w:val="20"/>
        </w:rPr>
        <w:t xml:space="preserve"> natryskow</w:t>
      </w:r>
      <w:r w:rsidR="00AA52EC" w:rsidRPr="00F5441F">
        <w:rPr>
          <w:rFonts w:asciiTheme="minorHAnsi" w:hAnsiTheme="minorHAnsi" w:cstheme="minorHAnsi"/>
          <w:sz w:val="20"/>
          <w:szCs w:val="20"/>
        </w:rPr>
        <w:t>a</w:t>
      </w:r>
      <w:r w:rsidRPr="00F5441F">
        <w:rPr>
          <w:rFonts w:asciiTheme="minorHAnsi" w:hAnsiTheme="minorHAnsi" w:cstheme="minorHAnsi"/>
          <w:sz w:val="20"/>
          <w:szCs w:val="20"/>
        </w:rPr>
        <w:t>.</w:t>
      </w:r>
    </w:p>
    <w:p w:rsidR="002A0A49" w:rsidRPr="00F5441F" w:rsidRDefault="002A0A49" w:rsidP="002A0A49">
      <w:pPr>
        <w:pStyle w:val="Tekstpodstawowywcity"/>
        <w:ind w:left="0" w:firstLine="360"/>
        <w:rPr>
          <w:rFonts w:asciiTheme="minorHAnsi" w:hAnsiTheme="minorHAnsi" w:cstheme="minorHAnsi"/>
          <w:b/>
          <w:sz w:val="20"/>
          <w:szCs w:val="20"/>
        </w:rPr>
      </w:pPr>
    </w:p>
    <w:p w:rsidR="002A0A49" w:rsidRPr="00F5441F" w:rsidRDefault="002A0A49" w:rsidP="002A0A49">
      <w:pPr>
        <w:ind w:left="708" w:hanging="708"/>
        <w:jc w:val="both"/>
        <w:rPr>
          <w:rFonts w:asciiTheme="minorHAnsi" w:hAnsiTheme="minorHAnsi" w:cstheme="minorHAnsi"/>
          <w:b/>
          <w:sz w:val="20"/>
          <w:szCs w:val="20"/>
        </w:rPr>
      </w:pPr>
      <w:r w:rsidRPr="00F5441F">
        <w:rPr>
          <w:rFonts w:asciiTheme="minorHAnsi" w:hAnsiTheme="minorHAnsi" w:cstheme="minorHAnsi"/>
          <w:b/>
          <w:bCs/>
          <w:sz w:val="20"/>
          <w:szCs w:val="20"/>
        </w:rPr>
        <w:t>4.</w:t>
      </w:r>
      <w:r w:rsidRPr="00F5441F">
        <w:rPr>
          <w:rFonts w:asciiTheme="minorHAnsi" w:hAnsiTheme="minorHAnsi" w:cstheme="minorHAnsi"/>
          <w:b/>
          <w:sz w:val="20"/>
          <w:szCs w:val="20"/>
        </w:rPr>
        <w:tab/>
        <w:t xml:space="preserve">Warunki wykonania i odbioru </w:t>
      </w:r>
    </w:p>
    <w:p w:rsidR="002A0A49" w:rsidRPr="00F5441F" w:rsidRDefault="002A0A49" w:rsidP="002A0A49">
      <w:pPr>
        <w:ind w:left="708" w:firstLine="12"/>
        <w:jc w:val="both"/>
        <w:rPr>
          <w:rFonts w:asciiTheme="minorHAnsi" w:hAnsiTheme="minorHAnsi" w:cstheme="minorHAnsi"/>
          <w:b/>
          <w:sz w:val="20"/>
          <w:szCs w:val="20"/>
        </w:rPr>
      </w:pPr>
    </w:p>
    <w:p w:rsidR="002A0A49" w:rsidRPr="00F5441F" w:rsidRDefault="002A0A49" w:rsidP="002A0A49">
      <w:pPr>
        <w:jc w:val="both"/>
        <w:rPr>
          <w:rFonts w:asciiTheme="minorHAnsi" w:hAnsiTheme="minorHAnsi" w:cstheme="minorHAnsi"/>
          <w:b/>
          <w:sz w:val="20"/>
          <w:szCs w:val="20"/>
        </w:rPr>
      </w:pPr>
      <w:r w:rsidRPr="00F5441F">
        <w:rPr>
          <w:rFonts w:asciiTheme="minorHAnsi" w:hAnsiTheme="minorHAnsi" w:cstheme="minorHAnsi"/>
          <w:b/>
          <w:sz w:val="20"/>
          <w:szCs w:val="20"/>
        </w:rPr>
        <w:t xml:space="preserve">4.1. </w:t>
      </w:r>
      <w:r w:rsidR="00741A3E" w:rsidRPr="00F5441F">
        <w:rPr>
          <w:rFonts w:asciiTheme="minorHAnsi" w:hAnsiTheme="minorHAnsi" w:cstheme="minorHAnsi"/>
          <w:b/>
          <w:sz w:val="20"/>
          <w:szCs w:val="20"/>
        </w:rPr>
        <w:tab/>
      </w:r>
      <w:r w:rsidRPr="00F5441F">
        <w:rPr>
          <w:rFonts w:asciiTheme="minorHAnsi" w:hAnsiTheme="minorHAnsi" w:cstheme="minorHAnsi"/>
          <w:b/>
          <w:sz w:val="20"/>
          <w:szCs w:val="20"/>
        </w:rPr>
        <w:t>Montaż rurociągów</w:t>
      </w:r>
    </w:p>
    <w:p w:rsidR="009216F5" w:rsidRPr="00F5441F" w:rsidRDefault="009216F5" w:rsidP="002A0A49">
      <w:pPr>
        <w:jc w:val="both"/>
        <w:rPr>
          <w:rFonts w:asciiTheme="minorHAnsi" w:hAnsiTheme="minorHAnsi" w:cstheme="minorHAnsi"/>
          <w:b/>
          <w:sz w:val="20"/>
          <w:szCs w:val="20"/>
        </w:rPr>
      </w:pP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Rurociągi łączone będą przez zgrzewanie. Wymagania ogólne dla połączeń zgrzewanych określone są w tomie II „Warunków technicznych wykonania i odbioru robót.”</w:t>
      </w:r>
    </w:p>
    <w:p w:rsidR="009216F5" w:rsidRPr="00F5441F" w:rsidRDefault="009216F5" w:rsidP="002A0A49">
      <w:pPr>
        <w:pStyle w:val="Tekstpodstawowywcity"/>
        <w:ind w:left="0"/>
        <w:rPr>
          <w:rFonts w:asciiTheme="minorHAnsi" w:hAnsiTheme="minorHAnsi" w:cstheme="minorHAnsi"/>
          <w:sz w:val="20"/>
          <w:szCs w:val="20"/>
        </w:rPr>
      </w:pPr>
    </w:p>
    <w:p w:rsidR="002A0A49" w:rsidRPr="00F5441F" w:rsidRDefault="002A0A49" w:rsidP="002A0A49">
      <w:pPr>
        <w:pStyle w:val="Tekstpodstawowywcity"/>
        <w:ind w:left="0"/>
        <w:rPr>
          <w:rFonts w:asciiTheme="minorHAnsi" w:hAnsiTheme="minorHAnsi" w:cstheme="minorHAnsi"/>
          <w:sz w:val="20"/>
          <w:szCs w:val="20"/>
        </w:rPr>
      </w:pPr>
      <w:r w:rsidRPr="00F5441F">
        <w:rPr>
          <w:rFonts w:asciiTheme="minorHAnsi" w:hAnsiTheme="minorHAnsi" w:cstheme="minorHAnsi"/>
          <w:sz w:val="20"/>
          <w:szCs w:val="20"/>
        </w:rPr>
        <w:t>Przed układaniem przewodów należy sprawdzić trasę oraz usunąć możliwe do wyeliminowania przeszkody, mogące powodować uszkodzenie przewodów (np. pręty, wystające elementy zaprawy betonowej i muru).</w:t>
      </w: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Przed zamontowaniem należy sprawdzić, czy elementy przewidziane do zamontowania nie posiadają uszkodzeń mechanicznych ora</w:t>
      </w:r>
      <w:r w:rsidR="00AA52EC" w:rsidRPr="00F5441F">
        <w:rPr>
          <w:rFonts w:asciiTheme="minorHAnsi" w:hAnsiTheme="minorHAnsi" w:cstheme="minorHAnsi"/>
          <w:sz w:val="20"/>
          <w:szCs w:val="20"/>
        </w:rPr>
        <w:t>z czy w przewodach nie ma zanie</w:t>
      </w:r>
      <w:r w:rsidRPr="00F5441F">
        <w:rPr>
          <w:rFonts w:asciiTheme="minorHAnsi" w:hAnsiTheme="minorHAnsi" w:cstheme="minorHAnsi"/>
          <w:sz w:val="20"/>
          <w:szCs w:val="20"/>
        </w:rPr>
        <w:t>czyszczeń (ziemia, papiery i inne elementy). Rur pękniętych, lub w inny sposób uszkodzonych nie wolno używać.</w:t>
      </w:r>
    </w:p>
    <w:p w:rsidR="002A0A49" w:rsidRPr="00F5441F" w:rsidRDefault="002A0A49" w:rsidP="002A0A49">
      <w:pPr>
        <w:ind w:firstLine="708"/>
        <w:jc w:val="both"/>
        <w:rPr>
          <w:rFonts w:asciiTheme="minorHAnsi" w:hAnsiTheme="minorHAnsi" w:cstheme="minorHAnsi"/>
          <w:sz w:val="20"/>
          <w:szCs w:val="20"/>
        </w:rPr>
      </w:pPr>
    </w:p>
    <w:p w:rsidR="00AA52EC" w:rsidRPr="00F5441F" w:rsidRDefault="00AA52EC" w:rsidP="002A0A49">
      <w:pPr>
        <w:ind w:firstLine="708"/>
        <w:jc w:val="both"/>
        <w:rPr>
          <w:rFonts w:asciiTheme="minorHAnsi" w:hAnsiTheme="minorHAnsi" w:cstheme="minorHAnsi"/>
          <w:sz w:val="20"/>
          <w:szCs w:val="20"/>
        </w:rPr>
      </w:pPr>
    </w:p>
    <w:p w:rsidR="00AA52EC" w:rsidRPr="00F5441F" w:rsidRDefault="00AA52EC" w:rsidP="002A0A49">
      <w:pPr>
        <w:ind w:firstLine="708"/>
        <w:jc w:val="both"/>
        <w:rPr>
          <w:rFonts w:asciiTheme="minorHAnsi" w:hAnsiTheme="minorHAnsi" w:cstheme="minorHAnsi"/>
          <w:sz w:val="20"/>
          <w:szCs w:val="20"/>
        </w:rPr>
      </w:pPr>
    </w:p>
    <w:p w:rsidR="00AA52EC" w:rsidRPr="00F5441F" w:rsidRDefault="00AA52EC" w:rsidP="002A0A49">
      <w:pPr>
        <w:ind w:firstLine="708"/>
        <w:jc w:val="both"/>
        <w:rPr>
          <w:rFonts w:asciiTheme="minorHAnsi" w:hAnsiTheme="minorHAnsi" w:cstheme="minorHAnsi"/>
          <w:sz w:val="20"/>
          <w:szCs w:val="20"/>
        </w:rPr>
      </w:pPr>
    </w:p>
    <w:p w:rsidR="00AA52EC" w:rsidRPr="00F5441F" w:rsidRDefault="00AA52EC" w:rsidP="002A0A49">
      <w:pPr>
        <w:ind w:firstLine="708"/>
        <w:jc w:val="both"/>
        <w:rPr>
          <w:rFonts w:asciiTheme="minorHAnsi" w:hAnsiTheme="minorHAnsi" w:cstheme="minorHAnsi"/>
          <w:sz w:val="20"/>
          <w:szCs w:val="20"/>
        </w:rPr>
      </w:pPr>
    </w:p>
    <w:p w:rsidR="00AA52EC" w:rsidRPr="00F5441F" w:rsidRDefault="00AA52EC" w:rsidP="002A0A49">
      <w:pPr>
        <w:ind w:firstLine="708"/>
        <w:jc w:val="both"/>
        <w:rPr>
          <w:rFonts w:asciiTheme="minorHAnsi" w:hAnsiTheme="minorHAnsi" w:cstheme="minorHAnsi"/>
          <w:sz w:val="20"/>
          <w:szCs w:val="20"/>
        </w:rPr>
      </w:pPr>
    </w:p>
    <w:p w:rsidR="00AA52EC" w:rsidRPr="00F5441F" w:rsidRDefault="00AA52EC" w:rsidP="002A0A49">
      <w:pPr>
        <w:ind w:firstLine="708"/>
        <w:jc w:val="both"/>
        <w:rPr>
          <w:rFonts w:asciiTheme="minorHAnsi" w:hAnsiTheme="minorHAnsi" w:cstheme="minorHAnsi"/>
          <w:sz w:val="20"/>
          <w:szCs w:val="20"/>
        </w:rPr>
      </w:pPr>
    </w:p>
    <w:p w:rsidR="002A0A49" w:rsidRPr="00F5441F" w:rsidRDefault="002A0A49" w:rsidP="00741A3E">
      <w:pPr>
        <w:ind w:firstLine="708"/>
        <w:jc w:val="both"/>
        <w:rPr>
          <w:rFonts w:asciiTheme="minorHAnsi" w:hAnsiTheme="minorHAnsi" w:cstheme="minorHAnsi"/>
          <w:b/>
          <w:i/>
          <w:iCs/>
          <w:sz w:val="20"/>
          <w:szCs w:val="20"/>
        </w:rPr>
      </w:pPr>
      <w:r w:rsidRPr="00F5441F">
        <w:rPr>
          <w:rFonts w:asciiTheme="minorHAnsi" w:hAnsiTheme="minorHAnsi" w:cstheme="minorHAnsi"/>
          <w:b/>
          <w:i/>
          <w:iCs/>
          <w:sz w:val="20"/>
          <w:szCs w:val="20"/>
        </w:rPr>
        <w:t xml:space="preserve"> Kolejność wykonywania robót:</w:t>
      </w:r>
    </w:p>
    <w:p w:rsidR="00741A3E" w:rsidRPr="00F5441F" w:rsidRDefault="00741A3E" w:rsidP="00741A3E">
      <w:pPr>
        <w:ind w:firstLine="708"/>
        <w:jc w:val="both"/>
        <w:rPr>
          <w:rFonts w:asciiTheme="minorHAnsi" w:hAnsiTheme="minorHAnsi" w:cstheme="minorHAnsi"/>
          <w:b/>
          <w:i/>
          <w:iCs/>
          <w:sz w:val="20"/>
          <w:szCs w:val="20"/>
        </w:rPr>
      </w:pP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   wyznaczenie miejsca ułożenia rur,</w:t>
      </w: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   wykonanie gniazd i osadzenie uchwytów,</w:t>
      </w: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   przecinanie rur,</w:t>
      </w: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   założenie tulei ochronnych,</w:t>
      </w: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   ułożenie rur z zamocowaniem wstępnym,</w:t>
      </w: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   wykonanie połączeń.</w:t>
      </w:r>
    </w:p>
    <w:p w:rsidR="009216F5" w:rsidRPr="00F5441F" w:rsidRDefault="009216F5" w:rsidP="002A0A49">
      <w:pPr>
        <w:jc w:val="both"/>
        <w:rPr>
          <w:rFonts w:asciiTheme="minorHAnsi" w:hAnsiTheme="minorHAnsi" w:cstheme="minorHAnsi"/>
          <w:sz w:val="20"/>
          <w:szCs w:val="20"/>
        </w:rPr>
      </w:pP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W miejscach przejść przewodów przez ściany nie wolno wykonywać żadnych połączeń. Przejścia przez przegrody budowlane wykonać w tulejach ochronnych. Wolną przestrzeń między zewnętrzną ścianą rury i wewnętrzną tulei należy wypełnić odpowiednim materiałem termoplastycznym. Wypełnienie powinno zapewniać jedynie możliwość osiowego ruchu przewodu. Długość tulei powinna być większa od grubości ściany lub stropu. Przejścia przez przegrody określone jako granice oddzielenia pożarowego należy wykonywać za pomocą odpowiednich tulei zabezpieczających.</w:t>
      </w: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 xml:space="preserve">Przewody pionowe należy mocować do ścian za pomocą uchwytów umieszczonych, co najmniej co </w:t>
      </w:r>
      <w:smartTag w:uri="urn:schemas-microsoft-com:office:smarttags" w:element="metricconverter">
        <w:smartTagPr>
          <w:attr w:name="ProductID" w:val="3,0 m"/>
        </w:smartTagPr>
        <w:r w:rsidRPr="00F5441F">
          <w:rPr>
            <w:rFonts w:asciiTheme="minorHAnsi" w:hAnsiTheme="minorHAnsi" w:cstheme="minorHAnsi"/>
            <w:sz w:val="20"/>
            <w:szCs w:val="20"/>
          </w:rPr>
          <w:t>3,0 m</w:t>
        </w:r>
      </w:smartTag>
      <w:r w:rsidRPr="00F5441F">
        <w:rPr>
          <w:rFonts w:asciiTheme="minorHAnsi" w:hAnsiTheme="minorHAnsi" w:cstheme="minorHAnsi"/>
          <w:sz w:val="20"/>
          <w:szCs w:val="20"/>
        </w:rPr>
        <w:t xml:space="preserve"> dla rur o średnicy 15-</w:t>
      </w:r>
      <w:smartTag w:uri="urn:schemas-microsoft-com:office:smarttags" w:element="metricconverter">
        <w:smartTagPr>
          <w:attr w:name="ProductID" w:val="20 mm"/>
        </w:smartTagPr>
        <w:r w:rsidRPr="00F5441F">
          <w:rPr>
            <w:rFonts w:asciiTheme="minorHAnsi" w:hAnsiTheme="minorHAnsi" w:cstheme="minorHAnsi"/>
            <w:sz w:val="20"/>
            <w:szCs w:val="20"/>
          </w:rPr>
          <w:t>20 mm</w:t>
        </w:r>
      </w:smartTag>
      <w:r w:rsidRPr="00F5441F">
        <w:rPr>
          <w:rFonts w:asciiTheme="minorHAnsi" w:hAnsiTheme="minorHAnsi" w:cstheme="minorHAnsi"/>
          <w:sz w:val="20"/>
          <w:szCs w:val="20"/>
        </w:rPr>
        <w:t>, przy czym na każdej kondygna</w:t>
      </w:r>
      <w:r w:rsidRPr="00F5441F">
        <w:rPr>
          <w:rFonts w:asciiTheme="minorHAnsi" w:hAnsiTheme="minorHAnsi" w:cstheme="minorHAnsi"/>
          <w:sz w:val="20"/>
          <w:szCs w:val="20"/>
        </w:rPr>
        <w:softHyphen/>
        <w:t>cji musi być zastosowany co najmniej jeden uchwyt.</w:t>
      </w: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 xml:space="preserve">Wykonaną instalację należy zaizolować akustycznie wełną mineralną grub. </w:t>
      </w:r>
      <w:smartTag w:uri="urn:schemas-microsoft-com:office:smarttags" w:element="metricconverter">
        <w:smartTagPr>
          <w:attr w:name="ProductID" w:val="50 mm"/>
        </w:smartTagPr>
        <w:r w:rsidRPr="00F5441F">
          <w:rPr>
            <w:rFonts w:asciiTheme="minorHAnsi" w:hAnsiTheme="minorHAnsi" w:cstheme="minorHAnsi"/>
            <w:sz w:val="20"/>
            <w:szCs w:val="20"/>
          </w:rPr>
          <w:t>50 mm</w:t>
        </w:r>
      </w:smartTag>
      <w:r w:rsidRPr="00F5441F">
        <w:rPr>
          <w:rFonts w:asciiTheme="minorHAnsi" w:hAnsiTheme="minorHAnsi" w:cstheme="minorHAnsi"/>
          <w:sz w:val="20"/>
          <w:szCs w:val="20"/>
        </w:rPr>
        <w:t>.</w:t>
      </w:r>
    </w:p>
    <w:p w:rsidR="002A0A49" w:rsidRPr="00F5441F" w:rsidRDefault="002A0A49" w:rsidP="002A0A49">
      <w:pPr>
        <w:jc w:val="both"/>
        <w:rPr>
          <w:rFonts w:asciiTheme="minorHAnsi" w:hAnsiTheme="minorHAnsi" w:cstheme="minorHAnsi"/>
          <w:sz w:val="20"/>
          <w:szCs w:val="20"/>
        </w:rPr>
      </w:pPr>
    </w:p>
    <w:p w:rsidR="002A0A49" w:rsidRPr="00F5441F" w:rsidRDefault="002A0A49" w:rsidP="002A0A49">
      <w:pPr>
        <w:jc w:val="both"/>
        <w:rPr>
          <w:rFonts w:asciiTheme="minorHAnsi" w:hAnsiTheme="minorHAnsi" w:cstheme="minorHAnsi"/>
          <w:b/>
          <w:bCs/>
          <w:sz w:val="20"/>
          <w:szCs w:val="20"/>
        </w:rPr>
      </w:pPr>
      <w:r w:rsidRPr="00F5441F">
        <w:rPr>
          <w:rFonts w:asciiTheme="minorHAnsi" w:hAnsiTheme="minorHAnsi" w:cstheme="minorHAnsi"/>
          <w:b/>
          <w:bCs/>
          <w:sz w:val="20"/>
          <w:szCs w:val="20"/>
        </w:rPr>
        <w:t xml:space="preserve">4.2. </w:t>
      </w:r>
      <w:r w:rsidR="00741A3E" w:rsidRPr="00F5441F">
        <w:rPr>
          <w:rFonts w:asciiTheme="minorHAnsi" w:hAnsiTheme="minorHAnsi" w:cstheme="minorHAnsi"/>
          <w:b/>
          <w:bCs/>
          <w:sz w:val="20"/>
          <w:szCs w:val="20"/>
        </w:rPr>
        <w:tab/>
      </w:r>
      <w:r w:rsidRPr="00F5441F">
        <w:rPr>
          <w:rFonts w:asciiTheme="minorHAnsi" w:hAnsiTheme="minorHAnsi" w:cstheme="minorHAnsi"/>
          <w:b/>
          <w:bCs/>
          <w:sz w:val="20"/>
          <w:szCs w:val="20"/>
        </w:rPr>
        <w:t xml:space="preserve">Przewody instalacji kanalizacyjnej </w:t>
      </w:r>
    </w:p>
    <w:p w:rsidR="002A0A49" w:rsidRPr="00F5441F" w:rsidRDefault="002A0A49" w:rsidP="002A0A49">
      <w:pPr>
        <w:jc w:val="both"/>
        <w:rPr>
          <w:rFonts w:asciiTheme="minorHAnsi" w:hAnsiTheme="minorHAnsi" w:cstheme="minorHAnsi"/>
          <w:b/>
          <w:bCs/>
          <w:sz w:val="20"/>
          <w:szCs w:val="20"/>
        </w:rPr>
      </w:pP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bCs/>
          <w:sz w:val="20"/>
          <w:szCs w:val="20"/>
        </w:rPr>
        <w:t xml:space="preserve">• Przewody mogą być lokalizowane w sąsiedztwie przewodów wody zimnej, wody ciepłej, centralnego ogrzewania pod warunkiem zachowania odległości min </w:t>
      </w:r>
      <w:smartTag w:uri="urn:schemas-microsoft-com:office:smarttags" w:element="metricconverter">
        <w:smartTagPr>
          <w:attr w:name="ProductID" w:val="10 cm"/>
        </w:smartTagPr>
        <w:r w:rsidRPr="00F5441F">
          <w:rPr>
            <w:rFonts w:asciiTheme="minorHAnsi" w:hAnsiTheme="minorHAnsi" w:cstheme="minorHAnsi"/>
            <w:bCs/>
            <w:sz w:val="20"/>
            <w:szCs w:val="20"/>
          </w:rPr>
          <w:t>10 cm</w:t>
        </w:r>
      </w:smartTag>
      <w:r w:rsidRPr="00F5441F">
        <w:rPr>
          <w:rFonts w:asciiTheme="minorHAnsi" w:hAnsiTheme="minorHAnsi" w:cstheme="minorHAnsi"/>
          <w:bCs/>
          <w:sz w:val="20"/>
          <w:szCs w:val="20"/>
        </w:rPr>
        <w:t>.</w:t>
      </w:r>
    </w:p>
    <w:p w:rsidR="002A0A49" w:rsidRPr="00F5441F" w:rsidRDefault="002A0A49" w:rsidP="002A0A49">
      <w:pPr>
        <w:shd w:val="clear" w:color="auto" w:fill="FFFFFF"/>
        <w:jc w:val="both"/>
        <w:rPr>
          <w:rFonts w:asciiTheme="minorHAnsi" w:hAnsiTheme="minorHAnsi" w:cstheme="minorHAnsi"/>
          <w:sz w:val="20"/>
          <w:szCs w:val="20"/>
        </w:rPr>
      </w:pPr>
      <w:r w:rsidRPr="00F5441F">
        <w:rPr>
          <w:rFonts w:asciiTheme="minorHAnsi" w:hAnsiTheme="minorHAnsi" w:cstheme="minorHAnsi"/>
          <w:sz w:val="20"/>
          <w:szCs w:val="20"/>
        </w:rPr>
        <w:t xml:space="preserve">• Przewody należy montować tak, aby umożliwiać ich wydłużenie pod wpływem temperatury. Warunek ten spełniają połączenia kielichowe z uszczelką pierścieniową pozwalające na kompensację wydłużeń do </w:t>
      </w:r>
      <w:smartTag w:uri="urn:schemas-microsoft-com:office:smarttags" w:element="metricconverter">
        <w:smartTagPr>
          <w:attr w:name="ProductID" w:val="1 cm"/>
        </w:smartTagPr>
        <w:r w:rsidRPr="00F5441F">
          <w:rPr>
            <w:rFonts w:asciiTheme="minorHAnsi" w:hAnsiTheme="minorHAnsi" w:cstheme="minorHAnsi"/>
            <w:sz w:val="20"/>
            <w:szCs w:val="20"/>
          </w:rPr>
          <w:t>1 cm</w:t>
        </w:r>
      </w:smartTag>
      <w:r w:rsidRPr="00F5441F">
        <w:rPr>
          <w:rFonts w:asciiTheme="minorHAnsi" w:hAnsiTheme="minorHAnsi" w:cstheme="minorHAnsi"/>
          <w:sz w:val="20"/>
          <w:szCs w:val="20"/>
        </w:rPr>
        <w:t xml:space="preserve"> na każdy kielich.</w:t>
      </w:r>
    </w:p>
    <w:p w:rsidR="002A0A49" w:rsidRPr="00F5441F" w:rsidRDefault="002A0A49" w:rsidP="002A0A49">
      <w:pPr>
        <w:shd w:val="clear" w:color="auto" w:fill="FFFFFF"/>
        <w:jc w:val="both"/>
        <w:rPr>
          <w:rFonts w:asciiTheme="minorHAnsi" w:hAnsiTheme="minorHAnsi" w:cstheme="minorHAnsi"/>
          <w:sz w:val="20"/>
          <w:szCs w:val="20"/>
        </w:rPr>
      </w:pPr>
      <w:r w:rsidRPr="00F5441F">
        <w:rPr>
          <w:rFonts w:asciiTheme="minorHAnsi" w:hAnsiTheme="minorHAnsi" w:cstheme="minorHAnsi"/>
          <w:sz w:val="20"/>
          <w:szCs w:val="20"/>
        </w:rPr>
        <w:t xml:space="preserve">• Minimalne spadki przewodów odpływowych powinny wynosić 2,0-0,8% w zależności od średnicy rur </w:t>
      </w:r>
    </w:p>
    <w:p w:rsidR="002A0A49" w:rsidRPr="00F5441F" w:rsidRDefault="002A0A49" w:rsidP="002A0A49">
      <w:pPr>
        <w:shd w:val="clear" w:color="auto" w:fill="FFFFFF"/>
        <w:jc w:val="both"/>
        <w:rPr>
          <w:rFonts w:asciiTheme="minorHAnsi" w:hAnsiTheme="minorHAnsi" w:cstheme="minorHAnsi"/>
          <w:sz w:val="20"/>
          <w:szCs w:val="20"/>
        </w:rPr>
      </w:pPr>
      <w:r w:rsidRPr="00F5441F">
        <w:rPr>
          <w:rFonts w:asciiTheme="minorHAnsi" w:hAnsiTheme="minorHAnsi" w:cstheme="minorHAnsi"/>
          <w:sz w:val="20"/>
          <w:szCs w:val="20"/>
        </w:rPr>
        <w:t>• Maksymalne spadki przewodów odpływowych powinny wynosić 15 - 8,0%. Przekroczenie tych wartości powoduje konieczność zastosowania studzienek kaskadowych.</w:t>
      </w:r>
    </w:p>
    <w:p w:rsidR="00741A3E" w:rsidRPr="00F5441F" w:rsidRDefault="00741A3E" w:rsidP="002A0A49">
      <w:pPr>
        <w:shd w:val="clear" w:color="auto" w:fill="FFFFFF"/>
        <w:jc w:val="both"/>
        <w:rPr>
          <w:rFonts w:asciiTheme="minorHAnsi" w:hAnsiTheme="minorHAnsi" w:cstheme="minorHAnsi"/>
          <w:sz w:val="20"/>
          <w:szCs w:val="20"/>
        </w:rPr>
      </w:pPr>
    </w:p>
    <w:p w:rsidR="00741A3E" w:rsidRPr="00F5441F" w:rsidRDefault="002A0A49" w:rsidP="002A0A49">
      <w:pPr>
        <w:shd w:val="clear" w:color="auto" w:fill="FFFFFF"/>
        <w:jc w:val="both"/>
        <w:rPr>
          <w:rFonts w:asciiTheme="minorHAnsi" w:hAnsiTheme="minorHAnsi" w:cstheme="minorHAnsi"/>
          <w:sz w:val="20"/>
          <w:szCs w:val="20"/>
        </w:rPr>
      </w:pPr>
      <w:r w:rsidRPr="00F5441F">
        <w:rPr>
          <w:rFonts w:asciiTheme="minorHAnsi" w:hAnsiTheme="minorHAnsi" w:cstheme="minorHAnsi"/>
          <w:sz w:val="20"/>
          <w:szCs w:val="20"/>
        </w:rPr>
        <w:t>• Przewody poziome prowadzone w ziemi należy układać na podsypce z piasku grubości 0,15-</w:t>
      </w:r>
      <w:smartTag w:uri="urn:schemas-microsoft-com:office:smarttags" w:element="metricconverter">
        <w:smartTagPr>
          <w:attr w:name="ProductID" w:val="0,20 m"/>
        </w:smartTagPr>
        <w:r w:rsidRPr="00F5441F">
          <w:rPr>
            <w:rFonts w:asciiTheme="minorHAnsi" w:hAnsiTheme="minorHAnsi" w:cstheme="minorHAnsi"/>
            <w:sz w:val="20"/>
            <w:szCs w:val="20"/>
          </w:rPr>
          <w:t>0,20 m</w:t>
        </w:r>
      </w:smartTag>
      <w:r w:rsidRPr="00F5441F">
        <w:rPr>
          <w:rFonts w:asciiTheme="minorHAnsi" w:hAnsiTheme="minorHAnsi" w:cstheme="minorHAnsi"/>
          <w:sz w:val="20"/>
          <w:szCs w:val="20"/>
        </w:rPr>
        <w:t>.</w:t>
      </w:r>
    </w:p>
    <w:p w:rsidR="002A0A49" w:rsidRPr="00F5441F" w:rsidRDefault="002A0A49" w:rsidP="002A0A49">
      <w:pPr>
        <w:pStyle w:val="Tekstpodstawowywcity3"/>
        <w:ind w:left="0"/>
        <w:jc w:val="both"/>
        <w:rPr>
          <w:rFonts w:asciiTheme="minorHAnsi" w:hAnsiTheme="minorHAnsi" w:cstheme="minorHAnsi"/>
          <w:sz w:val="20"/>
          <w:szCs w:val="20"/>
        </w:rPr>
      </w:pPr>
      <w:r w:rsidRPr="00F5441F">
        <w:rPr>
          <w:rFonts w:asciiTheme="minorHAnsi" w:hAnsiTheme="minorHAnsi" w:cstheme="minorHAnsi"/>
          <w:sz w:val="20"/>
          <w:szCs w:val="20"/>
        </w:rPr>
        <w:tab/>
        <w:t>• Przewody poziome prowadzone po ścianie budynku mocuje się do ściany co 1,00-1,25m. Uchwyty powinny izolować przewód od ściany i mieć podkładkę elastyczną między obejmą a przewodem. Obejmy należy sytuować pod kielichem.</w:t>
      </w:r>
    </w:p>
    <w:p w:rsidR="002A0A49" w:rsidRPr="00F5441F" w:rsidRDefault="002A0A49" w:rsidP="002A0A49">
      <w:pPr>
        <w:shd w:val="clear" w:color="auto" w:fill="FFFFFF"/>
        <w:jc w:val="both"/>
        <w:rPr>
          <w:rFonts w:asciiTheme="minorHAnsi" w:hAnsiTheme="minorHAnsi" w:cstheme="minorHAnsi"/>
          <w:sz w:val="20"/>
          <w:szCs w:val="20"/>
        </w:rPr>
      </w:pPr>
      <w:r w:rsidRPr="00F5441F">
        <w:rPr>
          <w:rFonts w:asciiTheme="minorHAnsi" w:hAnsiTheme="minorHAnsi" w:cstheme="minorHAnsi"/>
          <w:sz w:val="20"/>
          <w:szCs w:val="20"/>
        </w:rPr>
        <w:t>• Przewody spustowe powinny być prowadzone w szybach instalacyjnych, które tłumią hałas powodowany przez przepływające ścieki.</w:t>
      </w:r>
    </w:p>
    <w:p w:rsidR="00A438DE" w:rsidRPr="00F5441F" w:rsidRDefault="00A438DE" w:rsidP="002A0A49">
      <w:pPr>
        <w:shd w:val="clear" w:color="auto" w:fill="FFFFFF"/>
        <w:jc w:val="both"/>
        <w:rPr>
          <w:rFonts w:asciiTheme="minorHAnsi" w:hAnsiTheme="minorHAnsi" w:cstheme="minorHAnsi"/>
          <w:sz w:val="20"/>
          <w:szCs w:val="20"/>
        </w:rPr>
      </w:pPr>
    </w:p>
    <w:p w:rsidR="002A0A49" w:rsidRPr="00F5441F" w:rsidRDefault="002A0A49" w:rsidP="002A0A49">
      <w:pPr>
        <w:shd w:val="clear" w:color="auto" w:fill="FFFFFF"/>
        <w:jc w:val="both"/>
        <w:rPr>
          <w:rFonts w:asciiTheme="minorHAnsi" w:hAnsiTheme="minorHAnsi" w:cstheme="minorHAnsi"/>
          <w:sz w:val="20"/>
          <w:szCs w:val="20"/>
        </w:rPr>
      </w:pPr>
      <w:r w:rsidRPr="00F5441F">
        <w:rPr>
          <w:rFonts w:asciiTheme="minorHAnsi" w:hAnsiTheme="minorHAnsi" w:cstheme="minorHAnsi"/>
          <w:sz w:val="20"/>
          <w:szCs w:val="20"/>
        </w:rPr>
        <w:t>• układanie poziomych przewodów kanalizacyjnych pod podłogą równolegle do ścian konstrukcyjnych poniżej ław fundamentowych wymaga zabezpieczenia budowli przed naruszeniem stateczności.</w:t>
      </w:r>
    </w:p>
    <w:p w:rsidR="002A0A49" w:rsidRPr="00F5441F" w:rsidRDefault="002A0A49" w:rsidP="002A0A49">
      <w:pPr>
        <w:shd w:val="clear" w:color="auto" w:fill="FFFFFF"/>
        <w:jc w:val="both"/>
        <w:rPr>
          <w:rFonts w:asciiTheme="minorHAnsi" w:hAnsiTheme="minorHAnsi" w:cstheme="minorHAnsi"/>
          <w:sz w:val="20"/>
          <w:szCs w:val="20"/>
        </w:rPr>
      </w:pPr>
      <w:r w:rsidRPr="00F5441F">
        <w:rPr>
          <w:rFonts w:asciiTheme="minorHAnsi" w:hAnsiTheme="minorHAnsi" w:cstheme="minorHAnsi"/>
          <w:sz w:val="20"/>
          <w:szCs w:val="20"/>
        </w:rPr>
        <w:t>• przewody spustowe prowadzone przez pomieszczenia, lub szyby instalacyjne przylegające bezpośrednio do po</w:t>
      </w:r>
      <w:r w:rsidR="00AA52EC" w:rsidRPr="00F5441F">
        <w:rPr>
          <w:rFonts w:asciiTheme="minorHAnsi" w:hAnsiTheme="minorHAnsi" w:cstheme="minorHAnsi"/>
          <w:sz w:val="20"/>
          <w:szCs w:val="20"/>
        </w:rPr>
        <w:t>mieszczeń użytkowych</w:t>
      </w:r>
      <w:r w:rsidRPr="00F5441F">
        <w:rPr>
          <w:rFonts w:asciiTheme="minorHAnsi" w:hAnsiTheme="minorHAnsi" w:cstheme="minorHAnsi"/>
          <w:i/>
          <w:iCs/>
          <w:sz w:val="20"/>
          <w:szCs w:val="20"/>
        </w:rPr>
        <w:t xml:space="preserve"> </w:t>
      </w:r>
      <w:r w:rsidRPr="00F5441F">
        <w:rPr>
          <w:rFonts w:asciiTheme="minorHAnsi" w:hAnsiTheme="minorHAnsi" w:cstheme="minorHAnsi"/>
          <w:sz w:val="20"/>
          <w:szCs w:val="20"/>
        </w:rPr>
        <w:t xml:space="preserve">należy izolować akustycznie lub stosować rury kanalizacyjne z warstwami wygłuszającymi (np. </w:t>
      </w:r>
      <w:proofErr w:type="spellStart"/>
      <w:r w:rsidRPr="00F5441F">
        <w:rPr>
          <w:rFonts w:asciiTheme="minorHAnsi" w:hAnsiTheme="minorHAnsi" w:cstheme="minorHAnsi"/>
          <w:sz w:val="20"/>
          <w:szCs w:val="20"/>
        </w:rPr>
        <w:t>friaphon</w:t>
      </w:r>
      <w:proofErr w:type="spellEnd"/>
      <w:r w:rsidRPr="00F5441F">
        <w:rPr>
          <w:rFonts w:asciiTheme="minorHAnsi" w:hAnsiTheme="minorHAnsi" w:cstheme="minorHAnsi"/>
          <w:sz w:val="20"/>
          <w:szCs w:val="20"/>
        </w:rPr>
        <w:t xml:space="preserve">), w przewodach spustowych (pionach) należy stosować na każdej kondygnacji co najmniej </w:t>
      </w:r>
      <w:r w:rsidRPr="00F5441F">
        <w:rPr>
          <w:rFonts w:asciiTheme="minorHAnsi" w:hAnsiTheme="minorHAnsi" w:cstheme="minorHAnsi"/>
          <w:smallCaps/>
          <w:sz w:val="20"/>
          <w:szCs w:val="20"/>
        </w:rPr>
        <w:t xml:space="preserve">1 </w:t>
      </w:r>
      <w:r w:rsidRPr="00F5441F">
        <w:rPr>
          <w:rFonts w:asciiTheme="minorHAnsi" w:hAnsiTheme="minorHAnsi" w:cstheme="minorHAnsi"/>
          <w:sz w:val="20"/>
          <w:szCs w:val="20"/>
        </w:rPr>
        <w:t>mocowanie stałe, zapewniające przenoszenie obciążeń rurociągów, a na przewodach wykonanych z PVC i polipropylenu PP dodatkowo co najmniej jedno mocowanie przesuwne. Wszystkie elementy przewodów spustowych powinny być stabilizowane niezależnie</w:t>
      </w:r>
    </w:p>
    <w:p w:rsidR="002A0A49" w:rsidRPr="00F5441F" w:rsidRDefault="002A0A49" w:rsidP="002A0A49">
      <w:pPr>
        <w:pStyle w:val="Tekstpodstawowywcity3"/>
        <w:ind w:left="0"/>
        <w:jc w:val="both"/>
        <w:rPr>
          <w:rFonts w:asciiTheme="minorHAnsi" w:hAnsiTheme="minorHAnsi" w:cstheme="minorHAnsi"/>
          <w:sz w:val="20"/>
          <w:szCs w:val="20"/>
        </w:rPr>
      </w:pPr>
      <w:r w:rsidRPr="00F5441F">
        <w:rPr>
          <w:rFonts w:asciiTheme="minorHAnsi" w:hAnsiTheme="minorHAnsi" w:cstheme="minorHAnsi"/>
          <w:sz w:val="20"/>
          <w:szCs w:val="20"/>
        </w:rPr>
        <w:tab/>
        <w:t>• niedozwolone jest wprowadzanie rur wentylacyjnych instalacji kanalizacyjnej do przewodów wentylacyjnych z pomieszczeń przeznaczonych pobyt ludzi oraz do przewodów dymowych spalinowych.</w:t>
      </w:r>
    </w:p>
    <w:p w:rsidR="002A0A49" w:rsidRPr="00F5441F" w:rsidRDefault="002A0A49" w:rsidP="002A0A49">
      <w:pPr>
        <w:pStyle w:val="Tekstpodstawowywcity3"/>
        <w:ind w:left="0"/>
        <w:jc w:val="both"/>
        <w:rPr>
          <w:rFonts w:asciiTheme="minorHAnsi" w:hAnsiTheme="minorHAnsi" w:cstheme="minorHAnsi"/>
          <w:sz w:val="20"/>
          <w:szCs w:val="20"/>
        </w:rPr>
      </w:pPr>
    </w:p>
    <w:p w:rsidR="002A0A49" w:rsidRPr="00F5441F" w:rsidRDefault="002A0A49" w:rsidP="002A0A49">
      <w:pPr>
        <w:jc w:val="both"/>
        <w:rPr>
          <w:rFonts w:asciiTheme="minorHAnsi" w:hAnsiTheme="minorHAnsi" w:cstheme="minorHAnsi"/>
          <w:b/>
          <w:sz w:val="20"/>
          <w:szCs w:val="20"/>
        </w:rPr>
      </w:pPr>
      <w:r w:rsidRPr="00F5441F">
        <w:rPr>
          <w:rFonts w:asciiTheme="minorHAnsi" w:hAnsiTheme="minorHAnsi" w:cstheme="minorHAnsi"/>
          <w:b/>
          <w:sz w:val="20"/>
          <w:szCs w:val="20"/>
        </w:rPr>
        <w:t xml:space="preserve">4.3. </w:t>
      </w:r>
      <w:r w:rsidR="00741A3E" w:rsidRPr="00F5441F">
        <w:rPr>
          <w:rFonts w:asciiTheme="minorHAnsi" w:hAnsiTheme="minorHAnsi" w:cstheme="minorHAnsi"/>
          <w:b/>
          <w:sz w:val="20"/>
          <w:szCs w:val="20"/>
        </w:rPr>
        <w:tab/>
      </w:r>
      <w:r w:rsidRPr="00F5441F">
        <w:rPr>
          <w:rFonts w:asciiTheme="minorHAnsi" w:hAnsiTheme="minorHAnsi" w:cstheme="minorHAnsi"/>
          <w:b/>
          <w:sz w:val="20"/>
          <w:szCs w:val="20"/>
        </w:rPr>
        <w:t>Montaż armatury i osprzętu</w:t>
      </w:r>
    </w:p>
    <w:p w:rsidR="002A0A49" w:rsidRPr="00F5441F" w:rsidRDefault="002A0A49" w:rsidP="002A0A49">
      <w:pPr>
        <w:jc w:val="both"/>
        <w:rPr>
          <w:rFonts w:asciiTheme="minorHAnsi" w:hAnsiTheme="minorHAnsi" w:cstheme="minorHAnsi"/>
          <w:b/>
          <w:sz w:val="20"/>
          <w:szCs w:val="20"/>
        </w:rPr>
      </w:pPr>
    </w:p>
    <w:p w:rsidR="002A0A49" w:rsidRPr="00F5441F" w:rsidRDefault="002A0A49" w:rsidP="002A0A49">
      <w:pPr>
        <w:pStyle w:val="Tekstpodstawowywcity"/>
        <w:ind w:left="0"/>
        <w:rPr>
          <w:rFonts w:asciiTheme="minorHAnsi" w:hAnsiTheme="minorHAnsi" w:cstheme="minorHAnsi"/>
          <w:sz w:val="20"/>
          <w:szCs w:val="20"/>
        </w:rPr>
      </w:pPr>
      <w:r w:rsidRPr="00F5441F">
        <w:rPr>
          <w:rFonts w:asciiTheme="minorHAnsi" w:hAnsiTheme="minorHAnsi" w:cstheme="minorHAnsi"/>
          <w:sz w:val="20"/>
          <w:szCs w:val="20"/>
        </w:rPr>
        <w:t>Montaż armatury i osprzętu ma być wykonany zgodnie z instrukcjami producenta i dostawcy.</w:t>
      </w:r>
    </w:p>
    <w:p w:rsidR="002A0A49" w:rsidRPr="00F5441F" w:rsidRDefault="002A0A49" w:rsidP="002A0A49">
      <w:pPr>
        <w:pStyle w:val="Tekstpodstawowywcity"/>
        <w:ind w:left="0"/>
        <w:rPr>
          <w:rFonts w:asciiTheme="minorHAnsi" w:hAnsiTheme="minorHAnsi" w:cstheme="minorHAnsi"/>
          <w:sz w:val="20"/>
          <w:szCs w:val="20"/>
        </w:rPr>
      </w:pPr>
    </w:p>
    <w:p w:rsidR="00AA52EC" w:rsidRPr="00F5441F" w:rsidRDefault="00AA52EC" w:rsidP="002A0A49">
      <w:pPr>
        <w:pStyle w:val="Tekstpodstawowywcity"/>
        <w:ind w:left="0"/>
        <w:rPr>
          <w:rFonts w:asciiTheme="minorHAnsi" w:hAnsiTheme="minorHAnsi" w:cstheme="minorHAnsi"/>
          <w:sz w:val="20"/>
          <w:szCs w:val="20"/>
        </w:rPr>
      </w:pPr>
    </w:p>
    <w:p w:rsidR="00AA52EC" w:rsidRPr="00F5441F" w:rsidRDefault="00AA52EC" w:rsidP="002A0A49">
      <w:pPr>
        <w:pStyle w:val="Tekstpodstawowywcity"/>
        <w:ind w:left="0"/>
        <w:rPr>
          <w:rFonts w:asciiTheme="minorHAnsi" w:hAnsiTheme="minorHAnsi" w:cstheme="minorHAnsi"/>
          <w:sz w:val="20"/>
          <w:szCs w:val="20"/>
        </w:rPr>
      </w:pPr>
    </w:p>
    <w:p w:rsidR="002A0A49" w:rsidRPr="00F5441F" w:rsidRDefault="002A0A49" w:rsidP="002A0A49">
      <w:pPr>
        <w:jc w:val="both"/>
        <w:rPr>
          <w:rFonts w:asciiTheme="minorHAnsi" w:hAnsiTheme="minorHAnsi" w:cstheme="minorHAnsi"/>
          <w:b/>
          <w:sz w:val="20"/>
          <w:szCs w:val="20"/>
        </w:rPr>
      </w:pPr>
      <w:r w:rsidRPr="00F5441F">
        <w:rPr>
          <w:rFonts w:asciiTheme="minorHAnsi" w:hAnsiTheme="minorHAnsi" w:cstheme="minorHAnsi"/>
          <w:b/>
          <w:sz w:val="20"/>
          <w:szCs w:val="20"/>
        </w:rPr>
        <w:t>4.4.</w:t>
      </w:r>
      <w:r w:rsidR="00741A3E" w:rsidRPr="00F5441F">
        <w:rPr>
          <w:rFonts w:asciiTheme="minorHAnsi" w:hAnsiTheme="minorHAnsi" w:cstheme="minorHAnsi"/>
          <w:b/>
          <w:sz w:val="20"/>
          <w:szCs w:val="20"/>
        </w:rPr>
        <w:tab/>
      </w:r>
      <w:r w:rsidRPr="00F5441F">
        <w:rPr>
          <w:rFonts w:asciiTheme="minorHAnsi" w:hAnsiTheme="minorHAnsi" w:cstheme="minorHAnsi"/>
          <w:b/>
          <w:sz w:val="20"/>
          <w:szCs w:val="20"/>
        </w:rPr>
        <w:t xml:space="preserve"> Badania i uruchomienie instalacji</w:t>
      </w:r>
    </w:p>
    <w:p w:rsidR="002A0A49" w:rsidRPr="00F5441F" w:rsidRDefault="002A0A49" w:rsidP="002A0A49">
      <w:pPr>
        <w:jc w:val="both"/>
        <w:rPr>
          <w:rFonts w:asciiTheme="minorHAnsi" w:hAnsiTheme="minorHAnsi" w:cstheme="minorHAnsi"/>
          <w:b/>
          <w:sz w:val="16"/>
          <w:szCs w:val="16"/>
        </w:rPr>
      </w:pPr>
    </w:p>
    <w:p w:rsidR="002A0A49" w:rsidRPr="00F5441F" w:rsidRDefault="002A0A49" w:rsidP="007D4329">
      <w:pPr>
        <w:pStyle w:val="Akapitzlist"/>
        <w:numPr>
          <w:ilvl w:val="0"/>
          <w:numId w:val="18"/>
        </w:numPr>
        <w:jc w:val="both"/>
        <w:rPr>
          <w:rFonts w:asciiTheme="minorHAnsi" w:hAnsiTheme="minorHAnsi" w:cstheme="minorHAnsi"/>
          <w:sz w:val="20"/>
          <w:szCs w:val="20"/>
        </w:rPr>
      </w:pPr>
      <w:r w:rsidRPr="00F5441F">
        <w:rPr>
          <w:rFonts w:asciiTheme="minorHAnsi" w:hAnsiTheme="minorHAnsi" w:cstheme="minorHAnsi"/>
          <w:sz w:val="20"/>
          <w:szCs w:val="20"/>
        </w:rPr>
        <w:t>Instalacja przed zakryciem bruzd i zabudów ścian oraz przed pomalowaniem elementów instalacji przewodów, musi być poddana próbie szczelności.</w:t>
      </w:r>
    </w:p>
    <w:p w:rsidR="002A0A49" w:rsidRPr="00F5441F" w:rsidRDefault="002A0A49" w:rsidP="007D4329">
      <w:pPr>
        <w:pStyle w:val="Akapitzlist"/>
        <w:numPr>
          <w:ilvl w:val="0"/>
          <w:numId w:val="18"/>
        </w:numPr>
        <w:jc w:val="both"/>
        <w:rPr>
          <w:rFonts w:asciiTheme="minorHAnsi" w:hAnsiTheme="minorHAnsi" w:cstheme="minorHAnsi"/>
          <w:sz w:val="20"/>
          <w:szCs w:val="20"/>
        </w:rPr>
      </w:pPr>
      <w:r w:rsidRPr="00F5441F">
        <w:rPr>
          <w:rFonts w:asciiTheme="minorHAnsi" w:hAnsiTheme="minorHAnsi" w:cstheme="minorHAnsi"/>
          <w:sz w:val="20"/>
          <w:szCs w:val="20"/>
        </w:rPr>
        <w:t>Instalacje należy dokładnie odpowietrzyć.</w:t>
      </w:r>
    </w:p>
    <w:p w:rsidR="002A0A49" w:rsidRPr="00F5441F" w:rsidRDefault="002A0A49" w:rsidP="007D4329">
      <w:pPr>
        <w:pStyle w:val="Akapitzlist"/>
        <w:numPr>
          <w:ilvl w:val="0"/>
          <w:numId w:val="18"/>
        </w:numPr>
        <w:jc w:val="both"/>
        <w:rPr>
          <w:rFonts w:asciiTheme="minorHAnsi" w:hAnsiTheme="minorHAnsi" w:cstheme="minorHAnsi"/>
          <w:sz w:val="20"/>
          <w:szCs w:val="20"/>
        </w:rPr>
      </w:pPr>
      <w:r w:rsidRPr="00F5441F">
        <w:rPr>
          <w:rFonts w:asciiTheme="minorHAnsi" w:hAnsiTheme="minorHAnsi" w:cstheme="minorHAnsi"/>
          <w:sz w:val="20"/>
          <w:szCs w:val="20"/>
        </w:rPr>
        <w:t>Z próby szczelności należy sporządzić protokół.</w:t>
      </w:r>
    </w:p>
    <w:p w:rsidR="002A0A49" w:rsidRPr="00F5441F" w:rsidRDefault="002A0A49" w:rsidP="007D4329">
      <w:pPr>
        <w:pStyle w:val="Akapitzlist"/>
        <w:numPr>
          <w:ilvl w:val="0"/>
          <w:numId w:val="18"/>
        </w:numPr>
        <w:jc w:val="both"/>
        <w:rPr>
          <w:rFonts w:asciiTheme="minorHAnsi" w:hAnsiTheme="minorHAnsi" w:cstheme="minorHAnsi"/>
          <w:sz w:val="20"/>
          <w:szCs w:val="20"/>
        </w:rPr>
      </w:pPr>
      <w:r w:rsidRPr="00F5441F">
        <w:rPr>
          <w:rFonts w:asciiTheme="minorHAnsi" w:hAnsiTheme="minorHAnsi" w:cstheme="minorHAnsi"/>
          <w:sz w:val="20"/>
          <w:szCs w:val="20"/>
        </w:rPr>
        <w:t>Wszystkie prace powinny być prowadzone pod nadzorem osoby uprawnionej do wykonywania i nadzoru robót instalacyjnych.</w:t>
      </w:r>
    </w:p>
    <w:p w:rsidR="002A0A49" w:rsidRPr="00F5441F" w:rsidRDefault="002A0A49" w:rsidP="002A0A49">
      <w:pPr>
        <w:jc w:val="both"/>
        <w:rPr>
          <w:rFonts w:asciiTheme="minorHAnsi" w:hAnsiTheme="minorHAnsi" w:cstheme="minorHAnsi"/>
          <w:b/>
          <w:bCs/>
          <w:sz w:val="20"/>
          <w:szCs w:val="20"/>
        </w:rPr>
      </w:pPr>
    </w:p>
    <w:p w:rsidR="002A0A49" w:rsidRPr="00F5441F" w:rsidRDefault="002A0A49" w:rsidP="002A0A49">
      <w:pPr>
        <w:jc w:val="both"/>
        <w:rPr>
          <w:rFonts w:asciiTheme="minorHAnsi" w:hAnsiTheme="minorHAnsi" w:cstheme="minorHAnsi"/>
          <w:b/>
          <w:sz w:val="20"/>
          <w:szCs w:val="20"/>
        </w:rPr>
      </w:pPr>
      <w:r w:rsidRPr="00F5441F">
        <w:rPr>
          <w:rFonts w:asciiTheme="minorHAnsi" w:hAnsiTheme="minorHAnsi" w:cstheme="minorHAnsi"/>
          <w:b/>
          <w:sz w:val="20"/>
          <w:szCs w:val="20"/>
        </w:rPr>
        <w:t xml:space="preserve">5. </w:t>
      </w:r>
      <w:r w:rsidR="00741A3E" w:rsidRPr="00F5441F">
        <w:rPr>
          <w:rFonts w:asciiTheme="minorHAnsi" w:hAnsiTheme="minorHAnsi" w:cstheme="minorHAnsi"/>
          <w:b/>
          <w:sz w:val="20"/>
          <w:szCs w:val="20"/>
        </w:rPr>
        <w:tab/>
      </w:r>
      <w:r w:rsidRPr="00F5441F">
        <w:rPr>
          <w:rFonts w:asciiTheme="minorHAnsi" w:hAnsiTheme="minorHAnsi" w:cstheme="minorHAnsi"/>
          <w:b/>
          <w:sz w:val="20"/>
          <w:szCs w:val="20"/>
        </w:rPr>
        <w:t>Instalacja Centralnego Ogrzewania</w:t>
      </w:r>
    </w:p>
    <w:p w:rsidR="002A0A49" w:rsidRPr="00F5441F" w:rsidRDefault="002A0A49" w:rsidP="002A0A49">
      <w:pPr>
        <w:jc w:val="both"/>
        <w:rPr>
          <w:rFonts w:asciiTheme="minorHAnsi" w:hAnsiTheme="minorHAnsi" w:cstheme="minorHAnsi"/>
          <w:b/>
          <w:sz w:val="16"/>
          <w:szCs w:val="16"/>
        </w:rPr>
      </w:pPr>
    </w:p>
    <w:p w:rsidR="002A0A49" w:rsidRPr="00F5441F" w:rsidRDefault="002A0A49" w:rsidP="002A0A49">
      <w:pPr>
        <w:jc w:val="both"/>
        <w:rPr>
          <w:rFonts w:asciiTheme="minorHAnsi" w:hAnsiTheme="minorHAnsi" w:cstheme="minorHAnsi"/>
          <w:sz w:val="20"/>
          <w:szCs w:val="20"/>
        </w:rPr>
      </w:pPr>
      <w:r w:rsidRPr="00F5441F">
        <w:rPr>
          <w:rFonts w:asciiTheme="minorHAnsi" w:hAnsiTheme="minorHAnsi" w:cstheme="minorHAnsi"/>
          <w:sz w:val="20"/>
          <w:szCs w:val="20"/>
        </w:rPr>
        <w:t xml:space="preserve">Projektuje się </w:t>
      </w:r>
      <w:r w:rsidR="00AA52EC" w:rsidRPr="00F5441F">
        <w:rPr>
          <w:rFonts w:asciiTheme="minorHAnsi" w:hAnsiTheme="minorHAnsi" w:cstheme="minorHAnsi"/>
          <w:sz w:val="20"/>
          <w:szCs w:val="20"/>
        </w:rPr>
        <w:t>ogrzewanie podłogowe o niskiej wydajności w podłogach, oraz naścienne</w:t>
      </w:r>
      <w:r w:rsidRPr="00F5441F">
        <w:rPr>
          <w:rFonts w:asciiTheme="minorHAnsi" w:hAnsiTheme="minorHAnsi" w:cstheme="minorHAnsi"/>
          <w:sz w:val="20"/>
          <w:szCs w:val="20"/>
        </w:rPr>
        <w:t>. Do ogrzewania budynku zostaną zastosowane grzejniki konwekcyjne o wysokiej wydajności, technologia wykonania i dobór urządzeń zostaną przedstawione w dokumentacji wykonawczej - wybór pozostawia się do dyspozycji Inwestora.</w:t>
      </w:r>
    </w:p>
    <w:p w:rsidR="002A0A49" w:rsidRPr="00F5441F" w:rsidRDefault="002A0A49" w:rsidP="002A0A49">
      <w:pPr>
        <w:jc w:val="right"/>
        <w:rPr>
          <w:rFonts w:asciiTheme="minorHAnsi" w:hAnsiTheme="minorHAnsi" w:cstheme="minorHAnsi"/>
          <w:sz w:val="20"/>
          <w:szCs w:val="20"/>
        </w:rPr>
      </w:pPr>
    </w:p>
    <w:p w:rsidR="002A0A49" w:rsidRPr="00F5441F" w:rsidRDefault="002A0A49" w:rsidP="002A0A49">
      <w:pPr>
        <w:jc w:val="right"/>
        <w:rPr>
          <w:rFonts w:asciiTheme="minorHAnsi" w:hAnsiTheme="minorHAnsi" w:cstheme="minorHAnsi"/>
          <w:sz w:val="20"/>
          <w:szCs w:val="20"/>
        </w:rPr>
      </w:pPr>
    </w:p>
    <w:p w:rsidR="009216F5" w:rsidRPr="00F5441F" w:rsidRDefault="009216F5" w:rsidP="009216F5">
      <w:pPr>
        <w:pStyle w:val="Standard"/>
        <w:rPr>
          <w:rFonts w:asciiTheme="minorHAnsi" w:hAnsiTheme="minorHAnsi" w:cs="Times New Roman"/>
          <w:b/>
          <w:sz w:val="28"/>
          <w:szCs w:val="28"/>
        </w:rPr>
      </w:pPr>
    </w:p>
    <w:p w:rsidR="002A0A49" w:rsidRPr="00F5441F" w:rsidRDefault="002A0A49" w:rsidP="002A0A49">
      <w:pPr>
        <w:jc w:val="right"/>
        <w:rPr>
          <w:rFonts w:asciiTheme="minorHAnsi" w:hAnsiTheme="minorHAnsi" w:cstheme="minorHAnsi"/>
          <w:sz w:val="20"/>
          <w:szCs w:val="20"/>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123BEC" w:rsidRPr="00F5441F" w:rsidRDefault="00123BEC" w:rsidP="005B4529">
      <w:pPr>
        <w:pStyle w:val="NormalnyWeb"/>
        <w:spacing w:before="0" w:beforeAutospacing="0" w:after="0" w:afterAutospacing="0"/>
        <w:jc w:val="both"/>
        <w:rPr>
          <w:rFonts w:asciiTheme="minorHAnsi" w:hAnsiTheme="minorHAnsi" w:cs="Lucida Sans Unicode"/>
        </w:rPr>
      </w:pPr>
    </w:p>
    <w:p w:rsidR="004C5F90" w:rsidRPr="00F5441F" w:rsidRDefault="004C5F90" w:rsidP="005B4529">
      <w:pPr>
        <w:pStyle w:val="NormalnyWeb"/>
        <w:spacing w:before="0" w:beforeAutospacing="0" w:after="0" w:afterAutospacing="0"/>
        <w:jc w:val="both"/>
        <w:rPr>
          <w:rFonts w:asciiTheme="minorHAnsi" w:hAnsiTheme="minorHAnsi" w:cs="Lucida Sans Unicode"/>
        </w:rPr>
      </w:pPr>
    </w:p>
    <w:p w:rsidR="00282471" w:rsidRPr="00F5441F" w:rsidRDefault="00282471" w:rsidP="005B4529">
      <w:pPr>
        <w:pStyle w:val="NormalnyWeb"/>
        <w:spacing w:before="0" w:beforeAutospacing="0" w:after="0" w:afterAutospacing="0"/>
        <w:jc w:val="both"/>
        <w:rPr>
          <w:rFonts w:asciiTheme="minorHAnsi" w:hAnsiTheme="minorHAnsi" w:cs="Lucida Sans Unicode"/>
        </w:rPr>
      </w:pPr>
    </w:p>
    <w:p w:rsidR="00B576F6" w:rsidRPr="00F5441F" w:rsidRDefault="00B576F6" w:rsidP="000232BC">
      <w:pPr>
        <w:pStyle w:val="NormalnyWeb"/>
        <w:spacing w:before="0" w:beforeAutospacing="0" w:after="0" w:afterAutospacing="0"/>
        <w:jc w:val="both"/>
        <w:rPr>
          <w:rFonts w:asciiTheme="minorHAnsi" w:hAnsiTheme="minorHAnsi" w:cstheme="minorHAnsi"/>
          <w:b/>
          <w:bCs/>
          <w:sz w:val="32"/>
          <w:szCs w:val="28"/>
        </w:rPr>
      </w:pPr>
    </w:p>
    <w:p w:rsidR="00B576F6" w:rsidRPr="00F5441F" w:rsidRDefault="00B576F6" w:rsidP="000232BC">
      <w:pPr>
        <w:pStyle w:val="NormalnyWeb"/>
        <w:spacing w:before="0" w:beforeAutospacing="0" w:after="0" w:afterAutospacing="0"/>
        <w:jc w:val="both"/>
        <w:rPr>
          <w:rFonts w:asciiTheme="minorHAnsi" w:hAnsiTheme="minorHAnsi" w:cstheme="minorHAnsi"/>
          <w:b/>
          <w:bCs/>
          <w:sz w:val="32"/>
          <w:szCs w:val="28"/>
        </w:rPr>
      </w:pPr>
    </w:p>
    <w:p w:rsidR="00D04786" w:rsidRPr="00F5441F" w:rsidRDefault="00D04786" w:rsidP="00D04786">
      <w:pPr>
        <w:pStyle w:val="Nagwek1"/>
        <w:ind w:left="284" w:hanging="284"/>
        <w:jc w:val="center"/>
        <w:rPr>
          <w:rFonts w:asciiTheme="minorHAnsi" w:hAnsiTheme="minorHAnsi" w:cstheme="minorHAnsi"/>
          <w:b/>
          <w:sz w:val="36"/>
        </w:rPr>
      </w:pPr>
    </w:p>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AA52EC" w:rsidRPr="00F5441F" w:rsidRDefault="00AA52EC" w:rsidP="00AA52EC"/>
    <w:p w:rsidR="001B0DAF" w:rsidRPr="00F5441F" w:rsidRDefault="001B0DAF" w:rsidP="000232BC">
      <w:pPr>
        <w:pStyle w:val="NormalnyWeb"/>
        <w:spacing w:before="0" w:beforeAutospacing="0" w:after="0" w:afterAutospacing="0"/>
        <w:jc w:val="both"/>
        <w:rPr>
          <w:rFonts w:asciiTheme="minorHAnsi" w:hAnsiTheme="minorHAnsi" w:cstheme="minorHAnsi"/>
          <w:b/>
          <w:bCs/>
          <w:sz w:val="32"/>
          <w:szCs w:val="28"/>
        </w:rPr>
      </w:pPr>
    </w:p>
    <w:p w:rsidR="001F4269" w:rsidRDefault="001F4269" w:rsidP="001B0DAF">
      <w:pPr>
        <w:pStyle w:val="NormalnyWeb"/>
        <w:spacing w:before="0" w:beforeAutospacing="0" w:after="0" w:afterAutospacing="0"/>
        <w:jc w:val="center"/>
        <w:rPr>
          <w:rFonts w:asciiTheme="minorHAnsi" w:hAnsiTheme="minorHAnsi" w:cstheme="minorHAnsi"/>
          <w:b/>
          <w:bCs/>
          <w:caps/>
          <w:sz w:val="36"/>
          <w:szCs w:val="36"/>
        </w:rPr>
      </w:pPr>
    </w:p>
    <w:p w:rsidR="001B0DAF" w:rsidRPr="00F5441F" w:rsidRDefault="00447941" w:rsidP="001B0DAF">
      <w:pPr>
        <w:pStyle w:val="NormalnyWeb"/>
        <w:spacing w:before="0" w:beforeAutospacing="0" w:after="0" w:afterAutospacing="0"/>
        <w:jc w:val="center"/>
        <w:rPr>
          <w:rFonts w:asciiTheme="minorHAnsi" w:hAnsiTheme="minorHAnsi" w:cstheme="minorHAnsi"/>
          <w:b/>
          <w:bCs/>
          <w:caps/>
          <w:sz w:val="36"/>
          <w:szCs w:val="36"/>
        </w:rPr>
      </w:pPr>
      <w:r w:rsidRPr="00F5441F">
        <w:rPr>
          <w:rFonts w:asciiTheme="minorHAnsi" w:hAnsiTheme="minorHAnsi" w:cstheme="minorHAnsi"/>
          <w:b/>
          <w:bCs/>
          <w:caps/>
          <w:sz w:val="36"/>
          <w:szCs w:val="36"/>
        </w:rPr>
        <w:t>Informacja dotycząca bezpieczeństwa i ochrony zdrowia, która powinna zostać uwzględniona</w:t>
      </w:r>
    </w:p>
    <w:p w:rsidR="00447941" w:rsidRPr="00F5441F" w:rsidRDefault="00447941" w:rsidP="001B0DAF">
      <w:pPr>
        <w:pStyle w:val="NormalnyWeb"/>
        <w:spacing w:before="0" w:beforeAutospacing="0" w:after="0" w:afterAutospacing="0"/>
        <w:jc w:val="center"/>
        <w:rPr>
          <w:rFonts w:asciiTheme="minorHAnsi" w:hAnsiTheme="minorHAnsi" w:cstheme="minorHAnsi"/>
          <w:b/>
          <w:bCs/>
          <w:caps/>
          <w:sz w:val="36"/>
          <w:szCs w:val="36"/>
        </w:rPr>
      </w:pPr>
      <w:r w:rsidRPr="00F5441F">
        <w:rPr>
          <w:rFonts w:asciiTheme="minorHAnsi" w:hAnsiTheme="minorHAnsi" w:cstheme="minorHAnsi"/>
          <w:b/>
          <w:bCs/>
          <w:caps/>
          <w:sz w:val="36"/>
          <w:szCs w:val="36"/>
        </w:rPr>
        <w:t>w „Planie Bezpieczeństwa i Ochrony Zdrowia”.</w:t>
      </w:r>
    </w:p>
    <w:p w:rsidR="002251A0" w:rsidRPr="00F5441F" w:rsidRDefault="002251A0" w:rsidP="00447941">
      <w:pPr>
        <w:pStyle w:val="Tekstpodstawowy"/>
        <w:rPr>
          <w:rFonts w:asciiTheme="minorHAnsi" w:hAnsiTheme="minorHAnsi" w:cstheme="minorHAnsi"/>
          <w:b/>
          <w:bCs/>
          <w:sz w:val="28"/>
          <w:szCs w:val="28"/>
        </w:rPr>
      </w:pPr>
    </w:p>
    <w:p w:rsidR="00387C8B" w:rsidRPr="00F5441F" w:rsidRDefault="00447941" w:rsidP="00D61A98">
      <w:pPr>
        <w:pStyle w:val="Tekstpodstawowy"/>
        <w:rPr>
          <w:rFonts w:asciiTheme="minorHAnsi" w:hAnsiTheme="minorHAnsi" w:cstheme="minorHAnsi"/>
          <w:b/>
          <w:bCs/>
          <w:sz w:val="28"/>
          <w:szCs w:val="28"/>
        </w:rPr>
      </w:pPr>
      <w:r w:rsidRPr="00F5441F">
        <w:rPr>
          <w:rFonts w:asciiTheme="minorHAnsi" w:hAnsiTheme="minorHAnsi" w:cstheme="minorHAnsi"/>
          <w:b/>
          <w:bCs/>
          <w:sz w:val="28"/>
          <w:szCs w:val="28"/>
        </w:rPr>
        <w:t>Inwestycji polegającej na:</w:t>
      </w:r>
      <w:r w:rsidR="00387C8B" w:rsidRPr="00F5441F">
        <w:rPr>
          <w:rFonts w:asciiTheme="minorHAnsi" w:hAnsiTheme="minorHAnsi" w:cstheme="minorHAnsi"/>
          <w:b/>
          <w:bCs/>
          <w:sz w:val="28"/>
          <w:szCs w:val="28"/>
        </w:rPr>
        <w:t xml:space="preserve"> </w:t>
      </w:r>
    </w:p>
    <w:p w:rsidR="00447941" w:rsidRPr="00F5441F" w:rsidRDefault="001B0DAF" w:rsidP="00D61A98">
      <w:pPr>
        <w:pStyle w:val="Tekstpodstawowy"/>
        <w:rPr>
          <w:rFonts w:asciiTheme="minorHAnsi" w:hAnsiTheme="minorHAnsi" w:cstheme="minorHAnsi"/>
          <w:bCs/>
          <w:sz w:val="28"/>
          <w:szCs w:val="28"/>
        </w:rPr>
      </w:pPr>
      <w:r w:rsidRPr="00F5441F">
        <w:rPr>
          <w:rFonts w:asciiTheme="minorHAnsi" w:hAnsiTheme="minorHAnsi" w:cstheme="minorHAnsi"/>
          <w:bCs/>
          <w:sz w:val="28"/>
          <w:szCs w:val="28"/>
        </w:rPr>
        <w:t xml:space="preserve">Remoncie i przebudowie zabytkowego budynku drewnianego z przybudówką gospodarczą nr 126 </w:t>
      </w:r>
    </w:p>
    <w:p w:rsidR="00F5441F" w:rsidRDefault="0035436B" w:rsidP="0035436B">
      <w:pPr>
        <w:pStyle w:val="Tekstpodstawowy"/>
        <w:rPr>
          <w:rFonts w:asciiTheme="minorHAnsi" w:hAnsiTheme="minorHAnsi" w:cstheme="minorHAnsi"/>
          <w:bCs/>
          <w:sz w:val="28"/>
          <w:szCs w:val="28"/>
        </w:rPr>
      </w:pPr>
      <w:r w:rsidRPr="00F5441F">
        <w:rPr>
          <w:rFonts w:asciiTheme="minorHAnsi" w:hAnsiTheme="minorHAnsi" w:cstheme="minorHAnsi"/>
          <w:b/>
          <w:bCs/>
          <w:sz w:val="28"/>
          <w:szCs w:val="28"/>
        </w:rPr>
        <w:t xml:space="preserve">Jednostka ewidencyjna: </w:t>
      </w:r>
      <w:r w:rsidR="00F5441F">
        <w:rPr>
          <w:rFonts w:asciiTheme="minorHAnsi" w:hAnsiTheme="minorHAnsi" w:cstheme="minorHAnsi"/>
          <w:b/>
          <w:bCs/>
          <w:sz w:val="28"/>
          <w:szCs w:val="28"/>
        </w:rPr>
        <w:tab/>
      </w:r>
      <w:r w:rsidR="00F5441F" w:rsidRPr="00F5441F">
        <w:rPr>
          <w:rFonts w:asciiTheme="minorHAnsi" w:hAnsiTheme="minorHAnsi" w:cstheme="minorHAnsi"/>
          <w:bCs/>
          <w:sz w:val="28"/>
          <w:szCs w:val="28"/>
        </w:rPr>
        <w:t>180710_2</w:t>
      </w:r>
      <w:r w:rsidR="00F5441F">
        <w:rPr>
          <w:rFonts w:asciiTheme="minorHAnsi" w:hAnsiTheme="minorHAnsi" w:cstheme="minorHAnsi"/>
          <w:b/>
          <w:bCs/>
          <w:sz w:val="28"/>
          <w:szCs w:val="28"/>
        </w:rPr>
        <w:t xml:space="preserve"> </w:t>
      </w:r>
      <w:r w:rsidR="001B0DAF" w:rsidRPr="00F5441F">
        <w:rPr>
          <w:rFonts w:asciiTheme="minorHAnsi" w:hAnsiTheme="minorHAnsi" w:cstheme="minorHAnsi"/>
          <w:bCs/>
          <w:sz w:val="28"/>
          <w:szCs w:val="28"/>
        </w:rPr>
        <w:t>Jaśliska</w:t>
      </w:r>
      <w:r w:rsidR="00A438DE" w:rsidRPr="00F5441F">
        <w:rPr>
          <w:rFonts w:asciiTheme="minorHAnsi" w:hAnsiTheme="minorHAnsi" w:cstheme="minorHAnsi"/>
          <w:bCs/>
          <w:sz w:val="28"/>
          <w:szCs w:val="28"/>
        </w:rPr>
        <w:t xml:space="preserve">, </w:t>
      </w:r>
      <w:r w:rsidR="00F5441F">
        <w:rPr>
          <w:rFonts w:asciiTheme="minorHAnsi" w:hAnsiTheme="minorHAnsi" w:cstheme="minorHAnsi"/>
          <w:bCs/>
          <w:sz w:val="28"/>
          <w:szCs w:val="28"/>
        </w:rPr>
        <w:t xml:space="preserve">dz. Nr 1461 i 1462 </w:t>
      </w:r>
    </w:p>
    <w:p w:rsidR="0035436B" w:rsidRPr="00F5441F" w:rsidRDefault="00A438DE" w:rsidP="00F5441F">
      <w:pPr>
        <w:pStyle w:val="Tekstpodstawowy"/>
        <w:ind w:left="2832" w:firstLine="708"/>
        <w:rPr>
          <w:rFonts w:asciiTheme="minorHAnsi" w:hAnsiTheme="minorHAnsi" w:cstheme="minorHAnsi"/>
          <w:b/>
          <w:bCs/>
          <w:sz w:val="28"/>
          <w:szCs w:val="28"/>
        </w:rPr>
      </w:pPr>
      <w:r w:rsidRPr="00F5441F">
        <w:rPr>
          <w:rFonts w:asciiTheme="minorHAnsi" w:hAnsiTheme="minorHAnsi" w:cstheme="minorHAnsi"/>
          <w:bCs/>
          <w:sz w:val="28"/>
          <w:szCs w:val="28"/>
        </w:rPr>
        <w:t xml:space="preserve">gmina </w:t>
      </w:r>
      <w:r w:rsidR="001B0DAF" w:rsidRPr="00F5441F">
        <w:rPr>
          <w:rFonts w:asciiTheme="minorHAnsi" w:hAnsiTheme="minorHAnsi" w:cstheme="minorHAnsi"/>
          <w:bCs/>
          <w:sz w:val="28"/>
          <w:szCs w:val="28"/>
        </w:rPr>
        <w:t>Jaśliska</w:t>
      </w:r>
      <w:r w:rsidRPr="00F5441F">
        <w:rPr>
          <w:rFonts w:asciiTheme="minorHAnsi" w:hAnsiTheme="minorHAnsi" w:cstheme="minorHAnsi"/>
          <w:bCs/>
          <w:sz w:val="28"/>
          <w:szCs w:val="28"/>
        </w:rPr>
        <w:t>, Starostwo Krosno</w:t>
      </w:r>
    </w:p>
    <w:p w:rsidR="00597D46" w:rsidRPr="00F5441F" w:rsidRDefault="00F437D7" w:rsidP="0049432C">
      <w:pPr>
        <w:ind w:left="2124" w:hanging="2124"/>
        <w:rPr>
          <w:rFonts w:asciiTheme="minorHAnsi" w:hAnsiTheme="minorHAnsi" w:cstheme="minorHAnsi"/>
          <w:b/>
          <w:sz w:val="28"/>
          <w:szCs w:val="28"/>
        </w:rPr>
      </w:pPr>
      <w:r w:rsidRPr="00F5441F">
        <w:rPr>
          <w:rFonts w:asciiTheme="minorHAnsi" w:hAnsiTheme="minorHAnsi" w:cstheme="minorHAnsi"/>
          <w:b/>
          <w:bCs/>
          <w:sz w:val="28"/>
          <w:szCs w:val="28"/>
        </w:rPr>
        <w:t>Inwestor:</w:t>
      </w:r>
      <w:r w:rsidR="00A438DE" w:rsidRPr="00F5441F">
        <w:rPr>
          <w:rFonts w:asciiTheme="minorHAnsi" w:hAnsiTheme="minorHAnsi" w:cstheme="minorHAnsi"/>
          <w:sz w:val="28"/>
          <w:szCs w:val="28"/>
        </w:rPr>
        <w:t xml:space="preserve"> </w:t>
      </w:r>
      <w:r w:rsidR="001B0DAF" w:rsidRPr="00F5441F">
        <w:rPr>
          <w:rFonts w:asciiTheme="minorHAnsi" w:hAnsiTheme="minorHAnsi" w:cstheme="minorHAnsi"/>
          <w:sz w:val="28"/>
          <w:szCs w:val="28"/>
        </w:rPr>
        <w:t>Gmina Jaśliska, 38-485 Jaśliska 171</w:t>
      </w:r>
    </w:p>
    <w:p w:rsidR="00447941" w:rsidRPr="00F5441F" w:rsidRDefault="00447941" w:rsidP="0035436B">
      <w:pPr>
        <w:ind w:left="2124" w:hanging="2124"/>
        <w:jc w:val="center"/>
      </w:pPr>
    </w:p>
    <w:p w:rsidR="00447941" w:rsidRPr="00F5441F" w:rsidRDefault="00447941" w:rsidP="00447941">
      <w:pPr>
        <w:jc w:val="both"/>
        <w:rPr>
          <w:rFonts w:asciiTheme="minorHAnsi" w:hAnsiTheme="minorHAnsi" w:cstheme="minorHAnsi"/>
          <w:sz w:val="20"/>
          <w:szCs w:val="20"/>
        </w:rPr>
      </w:pPr>
      <w:r w:rsidRPr="00F5441F">
        <w:rPr>
          <w:rFonts w:asciiTheme="minorHAnsi" w:hAnsiTheme="minorHAnsi" w:cstheme="minorHAnsi"/>
          <w:sz w:val="20"/>
          <w:szCs w:val="20"/>
        </w:rPr>
        <w:t xml:space="preserve">Zgodnie z Art. 20.1, kpt. 1b Ustawy Prawo budowlane / jednolity tekst DZ. U. Nr 106, poz. 1126 z 2000r. Z późniejszymi zmianami / </w:t>
      </w:r>
      <w:r w:rsidRPr="00F5441F">
        <w:rPr>
          <w:rFonts w:asciiTheme="minorHAnsi" w:hAnsiTheme="minorHAnsi" w:cstheme="minorHAnsi"/>
          <w:b/>
          <w:sz w:val="20"/>
          <w:szCs w:val="20"/>
        </w:rPr>
        <w:t>zakres robót</w:t>
      </w:r>
      <w:r w:rsidRPr="00F5441F">
        <w:rPr>
          <w:rFonts w:asciiTheme="minorHAnsi" w:hAnsiTheme="minorHAnsi" w:cstheme="minorHAnsi"/>
          <w:sz w:val="20"/>
          <w:szCs w:val="20"/>
        </w:rPr>
        <w:t>, które w sposób szczególny powinny zostać uwzględnione w planie bezpieczeństwa i ochrony zdrowia sporządzony przez kierownika budowy, zgodnie z art. 21a, ust.1a i ust. 2, kpt. 1-10, a którego zakres i formę ustala Rozporządzenie Ministra Infrastruktury z dnia 23 czerwca 2003r. w sprawie informacji dotyczącej bezpieczeństwa i ochrony zdrowia oraz planu bezpieczeństwa i ochrony zdrowia, obejmować winien:</w:t>
      </w:r>
    </w:p>
    <w:p w:rsidR="00447941" w:rsidRPr="00F5441F" w:rsidRDefault="00447941" w:rsidP="00447941">
      <w:pPr>
        <w:jc w:val="both"/>
        <w:rPr>
          <w:rFonts w:asciiTheme="minorHAnsi" w:hAnsiTheme="minorHAnsi" w:cstheme="minorHAnsi"/>
          <w:sz w:val="20"/>
          <w:szCs w:val="20"/>
        </w:rPr>
      </w:pPr>
    </w:p>
    <w:p w:rsidR="00447941" w:rsidRPr="00F5441F" w:rsidRDefault="00447941" w:rsidP="00331705">
      <w:pPr>
        <w:numPr>
          <w:ilvl w:val="0"/>
          <w:numId w:val="3"/>
        </w:numPr>
        <w:jc w:val="both"/>
        <w:rPr>
          <w:rFonts w:asciiTheme="minorHAnsi" w:hAnsiTheme="minorHAnsi" w:cstheme="minorHAnsi"/>
          <w:sz w:val="20"/>
          <w:szCs w:val="20"/>
        </w:rPr>
      </w:pPr>
      <w:r w:rsidRPr="00F5441F">
        <w:rPr>
          <w:rFonts w:asciiTheme="minorHAnsi" w:hAnsiTheme="minorHAnsi" w:cstheme="minorHAnsi"/>
          <w:sz w:val="20"/>
          <w:szCs w:val="20"/>
        </w:rPr>
        <w:t>Zakres robót: Planowane wstępnie roboty budowlane, których charakter, organizacja i miejsce prowadzenia stwarza szczególnie wysokie ryzyko powstawania zagrożenia bezpieczeństwa i zdrowia ludzi, a mianowicie:</w:t>
      </w:r>
    </w:p>
    <w:p w:rsidR="00384DFC" w:rsidRPr="00F5441F" w:rsidRDefault="00384DFC" w:rsidP="00384DFC">
      <w:pPr>
        <w:ind w:left="720"/>
        <w:jc w:val="both"/>
        <w:rPr>
          <w:rFonts w:asciiTheme="minorHAnsi" w:hAnsiTheme="minorHAnsi" w:cstheme="minorHAnsi"/>
          <w:sz w:val="20"/>
          <w:szCs w:val="20"/>
        </w:rPr>
      </w:pP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t>Roboty prowadzone na wysokości ponad 5,0 m</w:t>
      </w: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t>Wykopy pod fundamenty budynku</w:t>
      </w: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t>Wykopy pod ułożenie przyłącza wodociągowego, kanalizacyjnego</w:t>
      </w:r>
    </w:p>
    <w:p w:rsidR="00384DFC" w:rsidRPr="00F5441F" w:rsidRDefault="00384DFC" w:rsidP="00384DFC">
      <w:pPr>
        <w:ind w:left="1440"/>
        <w:jc w:val="both"/>
        <w:rPr>
          <w:rFonts w:asciiTheme="minorHAnsi" w:hAnsiTheme="minorHAnsi" w:cstheme="minorHAnsi"/>
          <w:sz w:val="20"/>
          <w:szCs w:val="20"/>
        </w:rPr>
      </w:pPr>
    </w:p>
    <w:p w:rsidR="00447941" w:rsidRPr="00F5441F" w:rsidRDefault="00447941" w:rsidP="00331705">
      <w:pPr>
        <w:numPr>
          <w:ilvl w:val="0"/>
          <w:numId w:val="3"/>
        </w:numPr>
        <w:jc w:val="both"/>
        <w:rPr>
          <w:rFonts w:asciiTheme="minorHAnsi" w:hAnsiTheme="minorHAnsi" w:cstheme="minorHAnsi"/>
          <w:sz w:val="20"/>
          <w:szCs w:val="20"/>
        </w:rPr>
      </w:pPr>
      <w:r w:rsidRPr="00F5441F">
        <w:rPr>
          <w:rFonts w:asciiTheme="minorHAnsi" w:hAnsiTheme="minorHAnsi" w:cstheme="minorHAnsi"/>
          <w:sz w:val="20"/>
          <w:szCs w:val="20"/>
        </w:rPr>
        <w:t>Wykaz istniejących na działce obiektów budowlanych.</w:t>
      </w:r>
    </w:p>
    <w:p w:rsidR="00447941" w:rsidRPr="00F5441F" w:rsidRDefault="00447941" w:rsidP="00447941">
      <w:pPr>
        <w:ind w:left="360"/>
        <w:jc w:val="both"/>
        <w:rPr>
          <w:rFonts w:asciiTheme="minorHAnsi" w:hAnsiTheme="minorHAnsi" w:cstheme="minorHAnsi"/>
          <w:sz w:val="20"/>
          <w:szCs w:val="20"/>
        </w:rPr>
      </w:pPr>
    </w:p>
    <w:p w:rsidR="00447941" w:rsidRPr="00F5441F" w:rsidRDefault="00447941" w:rsidP="00331705">
      <w:pPr>
        <w:numPr>
          <w:ilvl w:val="0"/>
          <w:numId w:val="3"/>
        </w:numPr>
        <w:jc w:val="both"/>
        <w:rPr>
          <w:rFonts w:asciiTheme="minorHAnsi" w:hAnsiTheme="minorHAnsi" w:cstheme="minorHAnsi"/>
          <w:sz w:val="20"/>
          <w:szCs w:val="20"/>
        </w:rPr>
      </w:pPr>
      <w:r w:rsidRPr="00F5441F">
        <w:rPr>
          <w:rFonts w:asciiTheme="minorHAnsi" w:hAnsiTheme="minorHAnsi" w:cstheme="minorHAnsi"/>
          <w:sz w:val="20"/>
          <w:szCs w:val="20"/>
        </w:rPr>
        <w:t>Wykaz wszelkich elementów stanu istniejącego, które mogą stać się przyczyną zagrożeń dla życia i zdrowia ludzi</w:t>
      </w:r>
    </w:p>
    <w:p w:rsidR="00447941" w:rsidRPr="00F5441F" w:rsidRDefault="00447941" w:rsidP="00447941">
      <w:pPr>
        <w:ind w:left="360"/>
        <w:jc w:val="both"/>
        <w:rPr>
          <w:rFonts w:asciiTheme="minorHAnsi" w:hAnsiTheme="minorHAnsi" w:cstheme="minorHAnsi"/>
          <w:sz w:val="20"/>
          <w:szCs w:val="20"/>
        </w:rPr>
      </w:pPr>
    </w:p>
    <w:p w:rsidR="00447941" w:rsidRPr="00F5441F" w:rsidRDefault="00447941" w:rsidP="00331705">
      <w:pPr>
        <w:numPr>
          <w:ilvl w:val="0"/>
          <w:numId w:val="3"/>
        </w:numPr>
        <w:jc w:val="both"/>
        <w:rPr>
          <w:rFonts w:asciiTheme="minorHAnsi" w:hAnsiTheme="minorHAnsi" w:cstheme="minorHAnsi"/>
          <w:sz w:val="20"/>
          <w:szCs w:val="20"/>
        </w:rPr>
      </w:pPr>
      <w:r w:rsidRPr="00F5441F">
        <w:rPr>
          <w:rFonts w:asciiTheme="minorHAnsi" w:hAnsiTheme="minorHAnsi" w:cstheme="minorHAnsi"/>
          <w:sz w:val="20"/>
          <w:szCs w:val="20"/>
        </w:rPr>
        <w:t>Wykaz wszelkich czynników toku wykonywania robót stwarzających zagrożenie bezpieczeństwa i zdrowia robotników jak:</w:t>
      </w:r>
    </w:p>
    <w:p w:rsidR="00384DFC" w:rsidRPr="00F5441F" w:rsidRDefault="00384DFC" w:rsidP="00384DFC">
      <w:pPr>
        <w:jc w:val="both"/>
        <w:rPr>
          <w:rFonts w:asciiTheme="minorHAnsi" w:hAnsiTheme="minorHAnsi" w:cstheme="minorHAnsi"/>
          <w:sz w:val="20"/>
          <w:szCs w:val="20"/>
        </w:rPr>
      </w:pP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t>Wykopy pod fundamenty budynku</w:t>
      </w: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t>Ściany wyższe niż 3m</w:t>
      </w: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t>Roboty prowadzone na wysokości ponad 5,0m</w:t>
      </w:r>
    </w:p>
    <w:p w:rsidR="004C5F90" w:rsidRPr="00F5441F" w:rsidRDefault="004C5F90" w:rsidP="00447941">
      <w:pPr>
        <w:ind w:left="1080"/>
        <w:jc w:val="both"/>
        <w:rPr>
          <w:rFonts w:asciiTheme="minorHAnsi" w:hAnsiTheme="minorHAnsi" w:cstheme="minorHAnsi"/>
          <w:sz w:val="20"/>
          <w:szCs w:val="20"/>
        </w:rPr>
      </w:pPr>
    </w:p>
    <w:p w:rsidR="00447941" w:rsidRPr="00F5441F" w:rsidRDefault="00447941" w:rsidP="00331705">
      <w:pPr>
        <w:numPr>
          <w:ilvl w:val="0"/>
          <w:numId w:val="3"/>
        </w:numPr>
        <w:jc w:val="both"/>
        <w:rPr>
          <w:rFonts w:asciiTheme="minorHAnsi" w:hAnsiTheme="minorHAnsi" w:cstheme="minorHAnsi"/>
          <w:sz w:val="20"/>
          <w:szCs w:val="20"/>
        </w:rPr>
      </w:pPr>
      <w:r w:rsidRPr="00F5441F">
        <w:rPr>
          <w:rFonts w:asciiTheme="minorHAnsi" w:hAnsiTheme="minorHAnsi" w:cstheme="minorHAnsi"/>
          <w:sz w:val="20"/>
          <w:szCs w:val="20"/>
        </w:rPr>
        <w:t>Sposób prowadzenia instruktarzu przed przystąpieniem do wykonania robót budowlanych, wymieniony instruktarz powinien być powtarzany wielokrotnie w zależności od  ilości ekip wykonawczych.</w:t>
      </w:r>
    </w:p>
    <w:p w:rsidR="00447941" w:rsidRPr="00F5441F" w:rsidRDefault="00447941" w:rsidP="00447941">
      <w:pPr>
        <w:ind w:left="720" w:hanging="12"/>
        <w:jc w:val="both"/>
        <w:rPr>
          <w:rFonts w:asciiTheme="minorHAnsi" w:hAnsiTheme="minorHAnsi" w:cstheme="minorHAnsi"/>
          <w:sz w:val="20"/>
          <w:szCs w:val="20"/>
        </w:rPr>
      </w:pPr>
      <w:r w:rsidRPr="00F5441F">
        <w:rPr>
          <w:rFonts w:asciiTheme="minorHAnsi" w:hAnsiTheme="minorHAnsi" w:cstheme="minorHAnsi"/>
          <w:sz w:val="20"/>
          <w:szCs w:val="20"/>
        </w:rPr>
        <w:t>Kierownik budowy powinien zapoznać wszystkich uczestników procesu budowy, z przepisami BHP ze szczególnym zaakcentowaniem niebezpieczeństw, które mogą wystąpić :</w:t>
      </w:r>
    </w:p>
    <w:p w:rsidR="00384DFC" w:rsidRPr="00F5441F" w:rsidRDefault="00384DFC" w:rsidP="00447941">
      <w:pPr>
        <w:ind w:left="720" w:hanging="12"/>
        <w:jc w:val="both"/>
        <w:rPr>
          <w:rFonts w:asciiTheme="minorHAnsi" w:hAnsiTheme="minorHAnsi" w:cstheme="minorHAnsi"/>
          <w:sz w:val="20"/>
          <w:szCs w:val="20"/>
        </w:rPr>
      </w:pP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t xml:space="preserve">Przy obsłudze urządzeń elektrycznych </w:t>
      </w: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t>Przy pracach w wykopach i na wysokościach</w:t>
      </w: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t>Przy robotach impregnacyjnych</w:t>
      </w:r>
    </w:p>
    <w:p w:rsidR="00447941" w:rsidRPr="00F5441F" w:rsidRDefault="00447941" w:rsidP="00331705">
      <w:pPr>
        <w:numPr>
          <w:ilvl w:val="1"/>
          <w:numId w:val="3"/>
        </w:numPr>
        <w:jc w:val="both"/>
        <w:rPr>
          <w:rFonts w:asciiTheme="minorHAnsi" w:hAnsiTheme="minorHAnsi" w:cstheme="minorHAnsi"/>
          <w:sz w:val="20"/>
          <w:szCs w:val="20"/>
        </w:rPr>
      </w:pPr>
      <w:r w:rsidRPr="00F5441F">
        <w:rPr>
          <w:rFonts w:asciiTheme="minorHAnsi" w:hAnsiTheme="minorHAnsi" w:cstheme="minorHAnsi"/>
          <w:sz w:val="20"/>
          <w:szCs w:val="20"/>
        </w:rPr>
        <w:lastRenderedPageBreak/>
        <w:t>W zakresie stosowania indywidualnych środków ochrony: słuchu, dróg oddechowych, szelek bezpieczeństwa przy pracach na wysokości.</w:t>
      </w:r>
    </w:p>
    <w:p w:rsidR="00447941" w:rsidRPr="00F5441F" w:rsidRDefault="00447941" w:rsidP="00447941">
      <w:pPr>
        <w:ind w:left="1080"/>
        <w:jc w:val="both"/>
        <w:rPr>
          <w:rFonts w:asciiTheme="minorHAnsi" w:hAnsiTheme="minorHAnsi" w:cstheme="minorHAnsi"/>
          <w:sz w:val="20"/>
          <w:szCs w:val="20"/>
        </w:rPr>
      </w:pPr>
    </w:p>
    <w:p w:rsidR="00447941" w:rsidRPr="00F5441F" w:rsidRDefault="00447941" w:rsidP="00331705">
      <w:pPr>
        <w:numPr>
          <w:ilvl w:val="0"/>
          <w:numId w:val="3"/>
        </w:numPr>
        <w:jc w:val="both"/>
        <w:rPr>
          <w:rFonts w:asciiTheme="minorHAnsi" w:hAnsiTheme="minorHAnsi" w:cstheme="minorHAnsi"/>
          <w:sz w:val="20"/>
          <w:szCs w:val="20"/>
        </w:rPr>
      </w:pPr>
      <w:r w:rsidRPr="00F5441F">
        <w:rPr>
          <w:rFonts w:asciiTheme="minorHAnsi" w:hAnsiTheme="minorHAnsi" w:cstheme="minorHAnsi"/>
          <w:sz w:val="20"/>
          <w:szCs w:val="20"/>
        </w:rPr>
        <w:t>Zestaw środków technicznych i czynników organizacyjnych zapobiegających niebezpieczeństwom jak:</w:t>
      </w:r>
    </w:p>
    <w:p w:rsidR="00384DFC" w:rsidRPr="00F5441F" w:rsidRDefault="00384DFC" w:rsidP="00384DFC">
      <w:pPr>
        <w:ind w:left="720"/>
        <w:jc w:val="both"/>
        <w:rPr>
          <w:rFonts w:asciiTheme="minorHAnsi" w:hAnsiTheme="minorHAnsi" w:cstheme="minorHAnsi"/>
          <w:sz w:val="20"/>
          <w:szCs w:val="20"/>
        </w:rPr>
      </w:pPr>
    </w:p>
    <w:p w:rsidR="00447941" w:rsidRPr="00F5441F" w:rsidRDefault="00447941" w:rsidP="00331705">
      <w:pPr>
        <w:numPr>
          <w:ilvl w:val="0"/>
          <w:numId w:val="4"/>
        </w:numPr>
        <w:jc w:val="both"/>
        <w:rPr>
          <w:rFonts w:asciiTheme="minorHAnsi" w:hAnsiTheme="minorHAnsi" w:cstheme="minorHAnsi"/>
          <w:sz w:val="20"/>
          <w:szCs w:val="20"/>
        </w:rPr>
      </w:pPr>
      <w:r w:rsidRPr="00F5441F">
        <w:rPr>
          <w:rFonts w:asciiTheme="minorHAnsi" w:hAnsiTheme="minorHAnsi" w:cstheme="minorHAnsi"/>
          <w:sz w:val="20"/>
          <w:szCs w:val="20"/>
        </w:rPr>
        <w:t>Ogrodzenia</w:t>
      </w:r>
    </w:p>
    <w:p w:rsidR="00447941" w:rsidRPr="00F5441F" w:rsidRDefault="00447941" w:rsidP="00331705">
      <w:pPr>
        <w:numPr>
          <w:ilvl w:val="0"/>
          <w:numId w:val="4"/>
        </w:numPr>
        <w:jc w:val="both"/>
        <w:rPr>
          <w:rFonts w:asciiTheme="minorHAnsi" w:hAnsiTheme="minorHAnsi" w:cstheme="minorHAnsi"/>
          <w:sz w:val="20"/>
          <w:szCs w:val="20"/>
        </w:rPr>
      </w:pPr>
      <w:r w:rsidRPr="00F5441F">
        <w:rPr>
          <w:rFonts w:asciiTheme="minorHAnsi" w:hAnsiTheme="minorHAnsi" w:cstheme="minorHAnsi"/>
          <w:sz w:val="20"/>
          <w:szCs w:val="20"/>
        </w:rPr>
        <w:t>Barierki</w:t>
      </w:r>
    </w:p>
    <w:p w:rsidR="00447941" w:rsidRPr="00F5441F" w:rsidRDefault="00447941" w:rsidP="00331705">
      <w:pPr>
        <w:numPr>
          <w:ilvl w:val="0"/>
          <w:numId w:val="4"/>
        </w:numPr>
        <w:jc w:val="both"/>
        <w:rPr>
          <w:rFonts w:asciiTheme="minorHAnsi" w:hAnsiTheme="minorHAnsi" w:cstheme="minorHAnsi"/>
          <w:sz w:val="20"/>
          <w:szCs w:val="20"/>
        </w:rPr>
      </w:pPr>
      <w:r w:rsidRPr="00F5441F">
        <w:rPr>
          <w:rFonts w:asciiTheme="minorHAnsi" w:hAnsiTheme="minorHAnsi" w:cstheme="minorHAnsi"/>
          <w:sz w:val="20"/>
          <w:szCs w:val="20"/>
        </w:rPr>
        <w:t>Taśmy ostrzegające przed niebezpieczeństwem</w:t>
      </w:r>
    </w:p>
    <w:p w:rsidR="00447941" w:rsidRPr="00F5441F" w:rsidRDefault="00447941" w:rsidP="00447941">
      <w:pPr>
        <w:ind w:left="360"/>
        <w:jc w:val="both"/>
        <w:rPr>
          <w:rFonts w:asciiTheme="minorHAnsi" w:hAnsiTheme="minorHAnsi" w:cstheme="minorHAnsi"/>
          <w:sz w:val="20"/>
          <w:szCs w:val="20"/>
        </w:rPr>
      </w:pPr>
    </w:p>
    <w:p w:rsidR="00447941" w:rsidRPr="00F5441F" w:rsidRDefault="00447941" w:rsidP="00331705">
      <w:pPr>
        <w:numPr>
          <w:ilvl w:val="0"/>
          <w:numId w:val="3"/>
        </w:numPr>
        <w:jc w:val="both"/>
        <w:rPr>
          <w:rFonts w:asciiTheme="minorHAnsi" w:hAnsiTheme="minorHAnsi" w:cstheme="minorHAnsi"/>
          <w:sz w:val="20"/>
          <w:szCs w:val="20"/>
        </w:rPr>
      </w:pPr>
      <w:r w:rsidRPr="00F5441F">
        <w:rPr>
          <w:rFonts w:asciiTheme="minorHAnsi" w:hAnsiTheme="minorHAnsi" w:cstheme="minorHAnsi"/>
          <w:sz w:val="20"/>
          <w:szCs w:val="20"/>
        </w:rPr>
        <w:t>Ewakuacja terenu budowy: działka powinna posiadać swobodny dostęp do drogi publicznej, co zapewni sprawną komunikację umożliwiającą bezproblemową ewakuację pracowników na wypadek pożaru lub innej awarii, w miarę potrzeby z oznaczeniem dróg ewakuacyjnych</w:t>
      </w:r>
    </w:p>
    <w:p w:rsidR="00447941" w:rsidRPr="00F5441F" w:rsidRDefault="00447941" w:rsidP="00447941">
      <w:pPr>
        <w:ind w:left="360"/>
        <w:jc w:val="both"/>
        <w:rPr>
          <w:rFonts w:asciiTheme="minorHAnsi" w:hAnsiTheme="minorHAnsi" w:cstheme="minorHAnsi"/>
          <w:sz w:val="20"/>
          <w:szCs w:val="20"/>
        </w:rPr>
      </w:pPr>
    </w:p>
    <w:p w:rsidR="00447941" w:rsidRPr="00F5441F" w:rsidRDefault="00447941" w:rsidP="00331705">
      <w:pPr>
        <w:numPr>
          <w:ilvl w:val="0"/>
          <w:numId w:val="3"/>
        </w:numPr>
        <w:jc w:val="both"/>
        <w:rPr>
          <w:rFonts w:asciiTheme="minorHAnsi" w:hAnsiTheme="minorHAnsi" w:cstheme="minorHAnsi"/>
          <w:sz w:val="20"/>
          <w:szCs w:val="20"/>
        </w:rPr>
      </w:pPr>
      <w:r w:rsidRPr="00F5441F">
        <w:rPr>
          <w:rFonts w:asciiTheme="minorHAnsi" w:hAnsiTheme="minorHAnsi" w:cstheme="minorHAnsi"/>
          <w:sz w:val="20"/>
          <w:szCs w:val="20"/>
        </w:rPr>
        <w:t>Inwestycja powinna posiadać tablicę informacyjną w widocznym miejscu, z wymieniona nazwą inwestycji, autorem projektu, kierownikiem budowy i najważniejszymi telefonami alarmowymi.</w:t>
      </w:r>
    </w:p>
    <w:p w:rsidR="00447941" w:rsidRPr="00F5441F" w:rsidRDefault="00447941" w:rsidP="00447941">
      <w:pPr>
        <w:ind w:left="360"/>
        <w:jc w:val="both"/>
        <w:rPr>
          <w:rFonts w:asciiTheme="minorHAnsi" w:hAnsiTheme="minorHAnsi" w:cstheme="minorHAnsi"/>
          <w:sz w:val="20"/>
          <w:szCs w:val="20"/>
        </w:rPr>
      </w:pPr>
    </w:p>
    <w:p w:rsidR="00447941" w:rsidRPr="00F5441F" w:rsidRDefault="00447941" w:rsidP="00447941">
      <w:pPr>
        <w:ind w:left="360"/>
        <w:jc w:val="both"/>
        <w:rPr>
          <w:rFonts w:asciiTheme="minorHAnsi" w:hAnsiTheme="minorHAnsi" w:cstheme="minorHAnsi"/>
          <w:b/>
        </w:rPr>
      </w:pPr>
      <w:r w:rsidRPr="00F5441F">
        <w:rPr>
          <w:rFonts w:asciiTheme="minorHAnsi" w:hAnsiTheme="minorHAnsi" w:cstheme="minorHAnsi"/>
          <w:sz w:val="20"/>
          <w:szCs w:val="20"/>
        </w:rPr>
        <w:tab/>
      </w:r>
      <w:r w:rsidRPr="00F5441F">
        <w:rPr>
          <w:rFonts w:asciiTheme="minorHAnsi" w:hAnsiTheme="minorHAnsi" w:cstheme="minorHAnsi"/>
          <w:b/>
        </w:rPr>
        <w:t xml:space="preserve">Równocześnie zwraca się uwagę, że w/w plan obejmować powinien sposób </w:t>
      </w:r>
      <w:r w:rsidRPr="00F5441F">
        <w:rPr>
          <w:rFonts w:asciiTheme="minorHAnsi" w:hAnsiTheme="minorHAnsi" w:cstheme="minorHAnsi"/>
          <w:b/>
        </w:rPr>
        <w:tab/>
      </w:r>
      <w:r w:rsidR="006A3F1B" w:rsidRPr="00F5441F">
        <w:rPr>
          <w:rFonts w:asciiTheme="minorHAnsi" w:hAnsiTheme="minorHAnsi" w:cstheme="minorHAnsi"/>
          <w:b/>
        </w:rPr>
        <w:t xml:space="preserve">zabezpieczenia terenu </w:t>
      </w:r>
      <w:r w:rsidRPr="00F5441F">
        <w:rPr>
          <w:rFonts w:asciiTheme="minorHAnsi" w:hAnsiTheme="minorHAnsi" w:cstheme="minorHAnsi"/>
          <w:b/>
        </w:rPr>
        <w:t xml:space="preserve">budowy przed wejściem na jego obszar osób </w:t>
      </w:r>
      <w:r w:rsidRPr="00F5441F">
        <w:rPr>
          <w:rFonts w:asciiTheme="minorHAnsi" w:hAnsiTheme="minorHAnsi" w:cstheme="minorHAnsi"/>
          <w:b/>
        </w:rPr>
        <w:tab/>
        <w:t>niepowołanych.</w:t>
      </w:r>
    </w:p>
    <w:p w:rsidR="00447941" w:rsidRPr="00F5441F" w:rsidRDefault="00447941" w:rsidP="00447941">
      <w:pPr>
        <w:ind w:left="360"/>
        <w:jc w:val="both"/>
        <w:rPr>
          <w:rFonts w:asciiTheme="minorHAnsi" w:hAnsiTheme="minorHAnsi" w:cstheme="minorHAnsi"/>
        </w:rPr>
      </w:pPr>
    </w:p>
    <w:p w:rsidR="00447941" w:rsidRPr="00F5441F" w:rsidRDefault="00447941" w:rsidP="00447941">
      <w:pPr>
        <w:ind w:left="360"/>
        <w:jc w:val="both"/>
        <w:rPr>
          <w:rFonts w:asciiTheme="minorHAnsi" w:hAnsiTheme="minorHAnsi" w:cstheme="minorHAnsi"/>
          <w:b/>
        </w:rPr>
      </w:pPr>
      <w:r w:rsidRPr="00F5441F">
        <w:rPr>
          <w:rFonts w:asciiTheme="minorHAnsi" w:hAnsiTheme="minorHAnsi" w:cstheme="minorHAnsi"/>
        </w:rPr>
        <w:tab/>
      </w:r>
      <w:r w:rsidRPr="00F5441F">
        <w:rPr>
          <w:rFonts w:asciiTheme="minorHAnsi" w:hAnsiTheme="minorHAnsi" w:cstheme="minorHAnsi"/>
          <w:b/>
        </w:rPr>
        <w:t xml:space="preserve">Niniejsze opracowanie, nie jest Planem Bezpieczeństwa i Ochrony Zdrowia, który </w:t>
      </w:r>
      <w:r w:rsidRPr="00F5441F">
        <w:rPr>
          <w:rFonts w:asciiTheme="minorHAnsi" w:hAnsiTheme="minorHAnsi" w:cstheme="minorHAnsi"/>
          <w:b/>
        </w:rPr>
        <w:tab/>
        <w:t xml:space="preserve">powinien </w:t>
      </w:r>
      <w:r w:rsidR="00FD08D0" w:rsidRPr="00F5441F">
        <w:rPr>
          <w:rFonts w:asciiTheme="minorHAnsi" w:hAnsiTheme="minorHAnsi" w:cstheme="minorHAnsi"/>
          <w:b/>
        </w:rPr>
        <w:t>być</w:t>
      </w:r>
      <w:r w:rsidRPr="00F5441F">
        <w:rPr>
          <w:rFonts w:asciiTheme="minorHAnsi" w:hAnsiTheme="minorHAnsi" w:cstheme="minorHAnsi"/>
          <w:b/>
        </w:rPr>
        <w:t xml:space="preserve"> </w:t>
      </w:r>
      <w:r w:rsidRPr="00F5441F">
        <w:rPr>
          <w:rFonts w:asciiTheme="minorHAnsi" w:hAnsiTheme="minorHAnsi" w:cstheme="minorHAnsi"/>
          <w:b/>
        </w:rPr>
        <w:tab/>
        <w:t>sporządzony przed rozpoczęciem inwestycji.</w:t>
      </w:r>
    </w:p>
    <w:p w:rsidR="00597D46" w:rsidRPr="00F5441F" w:rsidRDefault="00597D46" w:rsidP="00447941">
      <w:pPr>
        <w:ind w:left="360"/>
        <w:jc w:val="both"/>
        <w:rPr>
          <w:rFonts w:asciiTheme="minorHAnsi" w:hAnsiTheme="minorHAnsi" w:cstheme="minorHAnsi"/>
          <w:b/>
        </w:rPr>
      </w:pPr>
    </w:p>
    <w:p w:rsidR="00597D46" w:rsidRPr="00F5441F" w:rsidRDefault="00597D46" w:rsidP="00447941">
      <w:pPr>
        <w:ind w:left="360"/>
        <w:jc w:val="both"/>
        <w:rPr>
          <w:rFonts w:asciiTheme="minorHAnsi" w:hAnsiTheme="minorHAnsi" w:cstheme="minorHAnsi"/>
          <w:b/>
        </w:rPr>
      </w:pPr>
    </w:p>
    <w:tbl>
      <w:tblPr>
        <w:tblStyle w:val="Tabela-Siatka"/>
        <w:tblW w:w="0" w:type="auto"/>
        <w:tblInd w:w="250" w:type="dxa"/>
        <w:tblLook w:val="04A0" w:firstRow="1" w:lastRow="0" w:firstColumn="1" w:lastColumn="0" w:noHBand="0" w:noVBand="1"/>
      </w:tblPr>
      <w:tblGrid>
        <w:gridCol w:w="2104"/>
        <w:gridCol w:w="3220"/>
        <w:gridCol w:w="3772"/>
      </w:tblGrid>
      <w:tr w:rsidR="00597D46" w:rsidRPr="00F5441F" w:rsidTr="00387C8B">
        <w:tc>
          <w:tcPr>
            <w:tcW w:w="2124" w:type="dxa"/>
          </w:tcPr>
          <w:p w:rsidR="00597D46" w:rsidRPr="00F5441F" w:rsidRDefault="00597D46" w:rsidP="007E47CA">
            <w:pPr>
              <w:rPr>
                <w:rFonts w:asciiTheme="minorHAnsi" w:hAnsiTheme="minorHAnsi" w:cstheme="minorHAnsi"/>
                <w:b/>
                <w:bCs/>
                <w:szCs w:val="28"/>
              </w:rPr>
            </w:pPr>
            <w:r w:rsidRPr="00F5441F">
              <w:rPr>
                <w:rFonts w:asciiTheme="minorHAnsi" w:hAnsiTheme="minorHAnsi" w:cstheme="minorHAnsi"/>
                <w:b/>
                <w:bCs/>
                <w:szCs w:val="28"/>
              </w:rPr>
              <w:t xml:space="preserve">Autor informacji: </w:t>
            </w:r>
          </w:p>
        </w:tc>
        <w:tc>
          <w:tcPr>
            <w:tcW w:w="3263" w:type="dxa"/>
          </w:tcPr>
          <w:p w:rsidR="00597D46" w:rsidRPr="00F5441F" w:rsidRDefault="00597D46" w:rsidP="007E47CA">
            <w:pPr>
              <w:rPr>
                <w:rFonts w:asciiTheme="minorHAnsi" w:hAnsiTheme="minorHAnsi" w:cstheme="minorHAnsi"/>
                <w:b/>
                <w:szCs w:val="28"/>
              </w:rPr>
            </w:pPr>
            <w:r w:rsidRPr="00F5441F">
              <w:rPr>
                <w:rFonts w:asciiTheme="minorHAnsi" w:hAnsiTheme="minorHAnsi" w:cstheme="minorHAnsi"/>
                <w:b/>
                <w:szCs w:val="28"/>
              </w:rPr>
              <w:t>mgr inż. arch. Stefan Stempin</w:t>
            </w:r>
          </w:p>
          <w:p w:rsidR="00597D46" w:rsidRPr="00F5441F" w:rsidRDefault="00597D46" w:rsidP="007E47CA">
            <w:pPr>
              <w:rPr>
                <w:rFonts w:asciiTheme="minorHAnsi" w:hAnsiTheme="minorHAnsi" w:cstheme="minorHAnsi"/>
                <w:b/>
                <w:szCs w:val="28"/>
              </w:rPr>
            </w:pPr>
            <w:r w:rsidRPr="00F5441F">
              <w:rPr>
                <w:rFonts w:asciiTheme="minorHAnsi" w:hAnsiTheme="minorHAnsi" w:cstheme="minorHAnsi"/>
                <w:b/>
                <w:szCs w:val="28"/>
              </w:rPr>
              <w:t>uprawnienia nr:</w:t>
            </w:r>
          </w:p>
          <w:p w:rsidR="00597D46" w:rsidRPr="00F5441F" w:rsidRDefault="00597D46" w:rsidP="007E47CA">
            <w:pPr>
              <w:rPr>
                <w:rFonts w:asciiTheme="minorHAnsi" w:hAnsiTheme="minorHAnsi" w:cstheme="minorHAnsi"/>
                <w:b/>
                <w:szCs w:val="28"/>
              </w:rPr>
            </w:pPr>
            <w:r w:rsidRPr="00F5441F">
              <w:rPr>
                <w:rFonts w:asciiTheme="minorHAnsi" w:hAnsiTheme="minorHAnsi" w:cstheme="minorHAnsi"/>
                <w:b/>
                <w:szCs w:val="28"/>
              </w:rPr>
              <w:t>RZ/A-08/06</w:t>
            </w:r>
          </w:p>
          <w:p w:rsidR="00597D46" w:rsidRPr="00F5441F" w:rsidRDefault="00597D46" w:rsidP="007E47CA">
            <w:pPr>
              <w:rPr>
                <w:rFonts w:asciiTheme="minorHAnsi" w:hAnsiTheme="minorHAnsi" w:cstheme="minorHAnsi"/>
                <w:b/>
                <w:szCs w:val="28"/>
              </w:rPr>
            </w:pPr>
          </w:p>
        </w:tc>
        <w:tc>
          <w:tcPr>
            <w:tcW w:w="3859" w:type="dxa"/>
          </w:tcPr>
          <w:p w:rsidR="00597D46" w:rsidRPr="00F5441F" w:rsidRDefault="00597D46" w:rsidP="007E47CA">
            <w:pPr>
              <w:rPr>
                <w:rFonts w:asciiTheme="minorHAnsi" w:hAnsiTheme="minorHAnsi" w:cstheme="minorHAnsi"/>
                <w:b/>
                <w:sz w:val="28"/>
                <w:szCs w:val="28"/>
              </w:rPr>
            </w:pPr>
          </w:p>
        </w:tc>
      </w:tr>
    </w:tbl>
    <w:p w:rsidR="00597D46" w:rsidRPr="00F5441F" w:rsidRDefault="00597D46" w:rsidP="00447941">
      <w:pPr>
        <w:ind w:left="360"/>
        <w:jc w:val="both"/>
        <w:rPr>
          <w:rFonts w:asciiTheme="minorHAnsi" w:hAnsiTheme="minorHAnsi" w:cstheme="minorHAnsi"/>
          <w:b/>
        </w:rPr>
      </w:pPr>
    </w:p>
    <w:p w:rsidR="00282471" w:rsidRPr="00F5441F" w:rsidRDefault="00282471" w:rsidP="006A3F1B">
      <w:pPr>
        <w:rPr>
          <w:rFonts w:ascii="Lucida Sans Unicode" w:hAnsi="Lucida Sans Unicode" w:cs="Lucida Sans Unicode"/>
          <w:sz w:val="20"/>
          <w:szCs w:val="20"/>
        </w:rPr>
      </w:pPr>
    </w:p>
    <w:p w:rsidR="00282471" w:rsidRPr="00F5441F" w:rsidRDefault="004C5F90" w:rsidP="006A3F1B">
      <w:pPr>
        <w:rPr>
          <w:rFonts w:ascii="Lucida Sans Unicode" w:hAnsi="Lucida Sans Unicode" w:cs="Lucida Sans Unicode"/>
          <w:sz w:val="20"/>
          <w:szCs w:val="20"/>
        </w:rPr>
      </w:pPr>
      <w:r w:rsidRPr="00F5441F">
        <w:rPr>
          <w:rFonts w:asciiTheme="minorHAnsi" w:hAnsiTheme="minorHAnsi" w:cstheme="minorHAnsi"/>
          <w:b/>
          <w:noProof/>
          <w:sz w:val="28"/>
          <w:szCs w:val="28"/>
        </w:rPr>
        <w:drawing>
          <wp:anchor distT="0" distB="0" distL="114300" distR="114300" simplePos="0" relativeHeight="251671552" behindDoc="0" locked="0" layoutInCell="1" allowOverlap="1" wp14:anchorId="297047AB" wp14:editId="537A3659">
            <wp:simplePos x="0" y="0"/>
            <wp:positionH relativeFrom="column">
              <wp:posOffset>662305</wp:posOffset>
            </wp:positionH>
            <wp:positionV relativeFrom="paragraph">
              <wp:posOffset>41275</wp:posOffset>
            </wp:positionV>
            <wp:extent cx="4655820" cy="1531620"/>
            <wp:effectExtent l="0" t="0" r="0" b="0"/>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orama renesansowa Jaślisk.jpg"/>
                    <pic:cNvPicPr/>
                  </pic:nvPicPr>
                  <pic:blipFill rotWithShape="1">
                    <a:blip r:embed="rId40" cstate="print">
                      <a:extLst>
                        <a:ext uri="{28A0092B-C50C-407E-A947-70E740481C1C}">
                          <a14:useLocalDpi xmlns:a14="http://schemas.microsoft.com/office/drawing/2010/main" val="0"/>
                        </a:ext>
                      </a:extLst>
                    </a:blip>
                    <a:srcRect t="9931" b="15859"/>
                    <a:stretch/>
                  </pic:blipFill>
                  <pic:spPr bwMode="auto">
                    <a:xfrm>
                      <a:off x="0" y="0"/>
                      <a:ext cx="4655820" cy="1531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6A89" w:rsidRPr="00F5441F" w:rsidRDefault="00E36A89" w:rsidP="006A3F1B">
      <w:pPr>
        <w:rPr>
          <w:rFonts w:ascii="Lucida Sans Unicode" w:hAnsi="Lucida Sans Unicode" w:cs="Lucida Sans Unicode"/>
          <w:sz w:val="20"/>
          <w:szCs w:val="20"/>
        </w:rPr>
      </w:pPr>
    </w:p>
    <w:p w:rsidR="00282471" w:rsidRPr="00F5441F" w:rsidRDefault="00282471" w:rsidP="006A3F1B">
      <w:pPr>
        <w:rPr>
          <w:rFonts w:ascii="Lucida Sans Unicode" w:hAnsi="Lucida Sans Unicode" w:cs="Lucida Sans Unicode"/>
          <w:sz w:val="20"/>
          <w:szCs w:val="20"/>
        </w:rPr>
      </w:pPr>
    </w:p>
    <w:p w:rsidR="00282471" w:rsidRPr="00F5441F" w:rsidRDefault="00282471" w:rsidP="006A3F1B">
      <w:pPr>
        <w:rPr>
          <w:rFonts w:ascii="Lucida Sans Unicode" w:hAnsi="Lucida Sans Unicode" w:cs="Lucida Sans Unicode"/>
          <w:sz w:val="20"/>
          <w:szCs w:val="20"/>
        </w:rPr>
      </w:pPr>
    </w:p>
    <w:p w:rsidR="00282471" w:rsidRPr="00F5441F" w:rsidRDefault="00282471" w:rsidP="006A3F1B">
      <w:pPr>
        <w:rPr>
          <w:rFonts w:ascii="Lucida Sans Unicode" w:hAnsi="Lucida Sans Unicode" w:cs="Lucida Sans Unicode"/>
          <w:sz w:val="20"/>
          <w:szCs w:val="20"/>
        </w:rPr>
      </w:pPr>
    </w:p>
    <w:p w:rsidR="00282471" w:rsidRPr="00F5441F" w:rsidRDefault="00282471" w:rsidP="006A3F1B">
      <w:pPr>
        <w:rPr>
          <w:rFonts w:ascii="Lucida Sans Unicode" w:hAnsi="Lucida Sans Unicode" w:cs="Lucida Sans Unicode"/>
          <w:sz w:val="20"/>
          <w:szCs w:val="20"/>
        </w:rPr>
      </w:pPr>
    </w:p>
    <w:p w:rsidR="00282471" w:rsidRPr="00F5441F" w:rsidRDefault="00282471" w:rsidP="006A3F1B">
      <w:pPr>
        <w:rPr>
          <w:rFonts w:ascii="Lucida Sans Unicode" w:hAnsi="Lucida Sans Unicode" w:cs="Lucida Sans Unicode"/>
          <w:sz w:val="20"/>
          <w:szCs w:val="20"/>
        </w:rPr>
      </w:pPr>
    </w:p>
    <w:p w:rsidR="00282471" w:rsidRPr="00F5441F" w:rsidRDefault="00282471" w:rsidP="006A3F1B">
      <w:pPr>
        <w:rPr>
          <w:rFonts w:ascii="Lucida Sans Unicode" w:hAnsi="Lucida Sans Unicode" w:cs="Lucida Sans Unicode"/>
          <w:sz w:val="20"/>
          <w:szCs w:val="20"/>
        </w:rPr>
      </w:pPr>
    </w:p>
    <w:p w:rsidR="00282471" w:rsidRPr="00F5441F" w:rsidRDefault="00282471" w:rsidP="006A3F1B">
      <w:pPr>
        <w:rPr>
          <w:rFonts w:ascii="Lucida Sans Unicode" w:hAnsi="Lucida Sans Unicode" w:cs="Lucida Sans Unicode"/>
          <w:sz w:val="20"/>
          <w:szCs w:val="20"/>
        </w:rPr>
      </w:pPr>
    </w:p>
    <w:p w:rsidR="00D04786" w:rsidRPr="00F5441F" w:rsidRDefault="00D04786" w:rsidP="006A3F1B">
      <w:pPr>
        <w:rPr>
          <w:rFonts w:ascii="Lucida Sans Unicode" w:hAnsi="Lucida Sans Unicode" w:cs="Lucida Sans Unicode"/>
          <w:sz w:val="20"/>
          <w:szCs w:val="20"/>
        </w:rPr>
      </w:pPr>
    </w:p>
    <w:p w:rsidR="00D04786" w:rsidRDefault="00D04786" w:rsidP="006A3F1B">
      <w:pPr>
        <w:rPr>
          <w:rFonts w:ascii="Lucida Sans Unicode" w:hAnsi="Lucida Sans Unicode" w:cs="Lucida Sans Unicode"/>
          <w:sz w:val="20"/>
          <w:szCs w:val="20"/>
        </w:rPr>
      </w:pPr>
    </w:p>
    <w:p w:rsidR="006B07F1" w:rsidRDefault="006B07F1" w:rsidP="006A3F1B">
      <w:pPr>
        <w:rPr>
          <w:rFonts w:ascii="Lucida Sans Unicode" w:hAnsi="Lucida Sans Unicode" w:cs="Lucida Sans Unicode"/>
          <w:sz w:val="20"/>
          <w:szCs w:val="20"/>
        </w:rPr>
      </w:pPr>
    </w:p>
    <w:p w:rsidR="006B07F1" w:rsidRDefault="006B07F1" w:rsidP="006A3F1B">
      <w:pPr>
        <w:rPr>
          <w:rFonts w:ascii="Lucida Sans Unicode" w:hAnsi="Lucida Sans Unicode" w:cs="Lucida Sans Unicode"/>
          <w:sz w:val="20"/>
          <w:szCs w:val="20"/>
        </w:rPr>
      </w:pPr>
    </w:p>
    <w:p w:rsidR="006B07F1" w:rsidRDefault="006B07F1" w:rsidP="006A3F1B">
      <w:pPr>
        <w:rPr>
          <w:rFonts w:ascii="Lucida Sans Unicode" w:hAnsi="Lucida Sans Unicode" w:cs="Lucida Sans Unicode"/>
          <w:sz w:val="20"/>
          <w:szCs w:val="20"/>
        </w:rPr>
      </w:pPr>
    </w:p>
    <w:p w:rsidR="006B07F1" w:rsidRDefault="006B07F1" w:rsidP="006A3F1B">
      <w:pPr>
        <w:rPr>
          <w:rFonts w:ascii="Lucida Sans Unicode" w:hAnsi="Lucida Sans Unicode" w:cs="Lucida Sans Unicode"/>
          <w:sz w:val="20"/>
          <w:szCs w:val="20"/>
        </w:rPr>
      </w:pPr>
    </w:p>
    <w:p w:rsidR="006B07F1" w:rsidRPr="00F5441F" w:rsidRDefault="006B07F1" w:rsidP="006A3F1B">
      <w:pPr>
        <w:rPr>
          <w:rFonts w:ascii="Lucida Sans Unicode" w:hAnsi="Lucida Sans Unicode" w:cs="Lucida Sans Unicode"/>
          <w:sz w:val="20"/>
          <w:szCs w:val="20"/>
        </w:rPr>
      </w:pPr>
    </w:p>
    <w:sectPr w:rsidR="006B07F1" w:rsidRPr="00F5441F" w:rsidSect="003C2699">
      <w:headerReference w:type="default" r:id="rId41"/>
      <w:footerReference w:type="even" r:id="rId42"/>
      <w:footerReference w:type="default" r:id="rId43"/>
      <w:headerReference w:type="first" r:id="rId44"/>
      <w:footerReference w:type="first" r:id="rId45"/>
      <w:pgSz w:w="11906" w:h="16838"/>
      <w:pgMar w:top="1417" w:right="1133" w:bottom="2268" w:left="1417" w:header="680" w:footer="18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0E0E" w:rsidRDefault="00BD0E0E">
      <w:r>
        <w:separator/>
      </w:r>
    </w:p>
  </w:endnote>
  <w:endnote w:type="continuationSeparator" w:id="0">
    <w:p w:rsidR="00BD0E0E" w:rsidRDefault="00BD0E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43" w:usb2="00000009" w:usb3="00000000" w:csb0="000001FF" w:csb1="00000000"/>
  </w:font>
  <w:font w:name="Book Antiqua">
    <w:panose1 w:val="02040602050305030304"/>
    <w:charset w:val="EE"/>
    <w:family w:val="roman"/>
    <w:pitch w:val="variable"/>
    <w:sig w:usb0="00000287" w:usb1="000000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Broadway">
    <w:panose1 w:val="04040905080B02020502"/>
    <w:charset w:val="00"/>
    <w:family w:val="decorative"/>
    <w:pitch w:val="variable"/>
    <w:sig w:usb0="00000003" w:usb1="00000000" w:usb2="00000000" w:usb3="00000000" w:csb0="00000001" w:csb1="00000000"/>
  </w:font>
  <w:font w:name="Switzerland">
    <w:altName w:val="Times New Roman"/>
    <w:charset w:val="00"/>
    <w:family w:val="auto"/>
    <w:pitch w:val="variable"/>
    <w:sig w:usb0="00000007" w:usb1="00000000" w:usb2="00000000" w:usb3="00000000" w:csb0="00000003" w:csb1="00000000"/>
  </w:font>
  <w:font w:name="Cambria Math">
    <w:panose1 w:val="02040503050406030204"/>
    <w:charset w:val="EE"/>
    <w:family w:val="roman"/>
    <w:pitch w:val="variable"/>
    <w:sig w:usb0="E00002FF" w:usb1="420024FF" w:usb2="00000000" w:usb3="00000000" w:csb0="0000019F" w:csb1="00000000"/>
  </w:font>
  <w:font w:name="Nerwus">
    <w:altName w:val="Times New Roman"/>
    <w:charset w:val="EE"/>
    <w:family w:val="auto"/>
    <w:pitch w:val="variable"/>
    <w:sig w:usb0="00000005" w:usb1="00000000" w:usb2="00000000" w:usb3="00000000" w:csb0="00000002"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6516" w:rsidRDefault="002F6516">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2F6516" w:rsidRDefault="002F651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6516" w:rsidRDefault="002F6516">
    <w:pPr>
      <w:pStyle w:val="Stopka"/>
      <w:jc w:val="center"/>
    </w:pPr>
    <w:r>
      <w:rPr>
        <w:noProof/>
        <w:sz w:val="20"/>
      </w:rPr>
      <mc:AlternateContent>
        <mc:Choice Requires="wps">
          <w:drawing>
            <wp:anchor distT="0" distB="0" distL="114300" distR="114300" simplePos="0" relativeHeight="251661312" behindDoc="0" locked="0" layoutInCell="1" allowOverlap="1" wp14:anchorId="593FA3B6" wp14:editId="79787287">
              <wp:simplePos x="0" y="0"/>
              <wp:positionH relativeFrom="column">
                <wp:posOffset>-497840</wp:posOffset>
              </wp:positionH>
              <wp:positionV relativeFrom="paragraph">
                <wp:posOffset>106680</wp:posOffset>
              </wp:positionV>
              <wp:extent cx="6671310" cy="0"/>
              <wp:effectExtent l="0" t="19050" r="15240" b="19050"/>
              <wp:wrapNone/>
              <wp:docPr id="7"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1310" cy="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0ABF96" id="Line 36"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2pt,8.4pt" to="486.1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" strokecolor="blue" strokeweight="2.25pt"/>
          </w:pict>
        </mc:Fallback>
      </mc:AlternateContent>
    </w:r>
    <w:r>
      <w:rPr>
        <w:noProof/>
      </w:rPr>
      <mc:AlternateContent>
        <mc:Choice Requires="wps">
          <w:drawing>
            <wp:anchor distT="0" distB="0" distL="114300" distR="114300" simplePos="0" relativeHeight="251659264" behindDoc="0" locked="0" layoutInCell="1" allowOverlap="1" wp14:anchorId="1CCE9716" wp14:editId="3C86EC27">
              <wp:simplePos x="0" y="0"/>
              <wp:positionH relativeFrom="column">
                <wp:posOffset>-351155</wp:posOffset>
              </wp:positionH>
              <wp:positionV relativeFrom="paragraph">
                <wp:posOffset>180391</wp:posOffset>
              </wp:positionV>
              <wp:extent cx="6525158" cy="742950"/>
              <wp:effectExtent l="0" t="0" r="0" b="0"/>
              <wp:wrapNone/>
              <wp:docPr id="6"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5158"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6516" w:rsidRPr="007E1738" w:rsidRDefault="002F6516" w:rsidP="007E1738">
                          <w:pPr>
                            <w:jc w:val="center"/>
                            <w:rPr>
                              <w:rFonts w:ascii="Arial Black" w:hAnsi="Arial Black"/>
                              <w:spacing w:val="-16"/>
                              <w:szCs w:val="22"/>
                            </w:rPr>
                          </w:pPr>
                          <w:r w:rsidRPr="007E1738">
                            <w:rPr>
                              <w:rFonts w:ascii="Arial Black" w:hAnsi="Arial Black"/>
                              <w:color w:val="FF0000"/>
                              <w:spacing w:val="-16"/>
                              <w:szCs w:val="22"/>
                            </w:rPr>
                            <w:t>A</w:t>
                          </w:r>
                          <w:r w:rsidRPr="007E1738">
                            <w:rPr>
                              <w:rFonts w:ascii="Arial Black" w:hAnsi="Arial Black"/>
                              <w:spacing w:val="-16"/>
                              <w:szCs w:val="22"/>
                            </w:rPr>
                            <w:t xml:space="preserve">rchitektoniczna </w:t>
                          </w:r>
                          <w:r w:rsidRPr="007E1738">
                            <w:rPr>
                              <w:rFonts w:ascii="Arial Black" w:hAnsi="Arial Black"/>
                              <w:color w:val="FF0000"/>
                              <w:spacing w:val="-16"/>
                              <w:szCs w:val="22"/>
                            </w:rPr>
                            <w:t>P</w:t>
                          </w:r>
                          <w:r w:rsidRPr="007E1738">
                            <w:rPr>
                              <w:rFonts w:ascii="Arial Black" w:hAnsi="Arial Black"/>
                              <w:spacing w:val="-16"/>
                              <w:szCs w:val="22"/>
                            </w:rPr>
                            <w:t xml:space="preserve">racownia </w:t>
                          </w:r>
                          <w:r w:rsidRPr="007E1738">
                            <w:rPr>
                              <w:rFonts w:ascii="Arial Black" w:hAnsi="Arial Black"/>
                              <w:color w:val="FF0000"/>
                              <w:spacing w:val="-16"/>
                              <w:szCs w:val="22"/>
                            </w:rPr>
                            <w:t>P</w:t>
                          </w:r>
                          <w:r w:rsidRPr="007E1738">
                            <w:rPr>
                              <w:rFonts w:ascii="Arial Black" w:hAnsi="Arial Black"/>
                              <w:spacing w:val="-16"/>
                              <w:szCs w:val="22"/>
                            </w:rPr>
                            <w:t xml:space="preserve">rojektowa </w:t>
                          </w:r>
                          <w:r w:rsidRPr="007E1738">
                            <w:rPr>
                              <w:rFonts w:ascii="Arial Black" w:hAnsi="Arial Black"/>
                              <w:color w:val="548DD4" w:themeColor="text2" w:themeTint="99"/>
                              <w:spacing w:val="-16"/>
                              <w:szCs w:val="22"/>
                            </w:rPr>
                            <w:t>KMG</w:t>
                          </w:r>
                          <w:r w:rsidRPr="007E1738">
                            <w:rPr>
                              <w:rFonts w:ascii="Arial Black" w:hAnsi="Arial Black"/>
                              <w:spacing w:val="-16"/>
                              <w:szCs w:val="22"/>
                            </w:rPr>
                            <w:t xml:space="preserve"> arch. Marek Gransicki</w:t>
                          </w:r>
                        </w:p>
                        <w:p w:rsidR="002F6516" w:rsidRPr="007E1738" w:rsidRDefault="002F6516" w:rsidP="007E1738">
                          <w:pPr>
                            <w:jc w:val="center"/>
                            <w:rPr>
                              <w:rFonts w:ascii="Arial Black" w:hAnsi="Arial Black"/>
                              <w:spacing w:val="-4"/>
                              <w:sz w:val="22"/>
                              <w:szCs w:val="20"/>
                            </w:rPr>
                          </w:pPr>
                          <w:r w:rsidRPr="007E1738">
                            <w:rPr>
                              <w:rFonts w:ascii="Arial Black" w:hAnsi="Arial Black"/>
                              <w:spacing w:val="-4"/>
                              <w:sz w:val="22"/>
                              <w:szCs w:val="20"/>
                            </w:rPr>
                            <w:t xml:space="preserve">38-400 Krosno ul. Ks. Decowskiego 52, Biuro </w:t>
                          </w:r>
                          <w:r>
                            <w:rPr>
                              <w:rFonts w:ascii="Arial Black" w:hAnsi="Arial Black"/>
                              <w:spacing w:val="-4"/>
                              <w:sz w:val="22"/>
                              <w:szCs w:val="20"/>
                            </w:rPr>
                            <w:t>ul. T. Kościuszki 49</w:t>
                          </w:r>
                        </w:p>
                        <w:p w:rsidR="002F6516" w:rsidRPr="00DA2ED1" w:rsidRDefault="002F6516" w:rsidP="007E1738">
                          <w:pPr>
                            <w:jc w:val="center"/>
                            <w:rPr>
                              <w:rFonts w:ascii="Arial Black" w:hAnsi="Arial Black"/>
                              <w:spacing w:val="-4"/>
                              <w:sz w:val="22"/>
                              <w:szCs w:val="20"/>
                            </w:rPr>
                          </w:pPr>
                          <w:r w:rsidRPr="00DA2ED1">
                            <w:rPr>
                              <w:rFonts w:ascii="Arial Black" w:hAnsi="Arial Black"/>
                              <w:spacing w:val="-4"/>
                              <w:sz w:val="22"/>
                              <w:szCs w:val="20"/>
                            </w:rPr>
                            <w:t>Tel. 502 454 724, e-mail: kmg@krosnocity.pl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CE9716" id="_x0000_t202" coordsize="21600,21600" o:spt="202" path="m,l,21600r21600,l21600,xe">
              <v:stroke joinstyle="miter"/>
              <v:path gradientshapeok="t" o:connecttype="rect"/>
            </v:shapetype>
            <v:shape id="Text Box 31" o:spid="_x0000_s1027" type="#_x0000_t202" style="position:absolute;left:0;text-align:left;margin-left:-27.65pt;margin-top:14.2pt;width:513.8pt;height:5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" filled="f" stroked="f">
              <v:textbox>
                <w:txbxContent>
                  <w:p w:rsidR="002F6516" w:rsidRPr="007E1738" w:rsidRDefault="002F6516" w:rsidP="007E1738">
                    <w:pPr>
                      <w:jc w:val="center"/>
                      <w:rPr>
                        <w:rFonts w:ascii="Arial Black" w:hAnsi="Arial Black"/>
                        <w:spacing w:val="-16"/>
                        <w:szCs w:val="22"/>
                      </w:rPr>
                    </w:pPr>
                    <w:r w:rsidRPr="007E1738">
                      <w:rPr>
                        <w:rFonts w:ascii="Arial Black" w:hAnsi="Arial Black"/>
                        <w:color w:val="FF0000"/>
                        <w:spacing w:val="-16"/>
                        <w:szCs w:val="22"/>
                      </w:rPr>
                      <w:t>A</w:t>
                    </w:r>
                    <w:r w:rsidRPr="007E1738">
                      <w:rPr>
                        <w:rFonts w:ascii="Arial Black" w:hAnsi="Arial Black"/>
                        <w:spacing w:val="-16"/>
                        <w:szCs w:val="22"/>
                      </w:rPr>
                      <w:t xml:space="preserve">rchitektoniczna </w:t>
                    </w:r>
                    <w:r w:rsidRPr="007E1738">
                      <w:rPr>
                        <w:rFonts w:ascii="Arial Black" w:hAnsi="Arial Black"/>
                        <w:color w:val="FF0000"/>
                        <w:spacing w:val="-16"/>
                        <w:szCs w:val="22"/>
                      </w:rPr>
                      <w:t>P</w:t>
                    </w:r>
                    <w:r w:rsidRPr="007E1738">
                      <w:rPr>
                        <w:rFonts w:ascii="Arial Black" w:hAnsi="Arial Black"/>
                        <w:spacing w:val="-16"/>
                        <w:szCs w:val="22"/>
                      </w:rPr>
                      <w:t xml:space="preserve">racownia </w:t>
                    </w:r>
                    <w:r w:rsidRPr="007E1738">
                      <w:rPr>
                        <w:rFonts w:ascii="Arial Black" w:hAnsi="Arial Black"/>
                        <w:color w:val="FF0000"/>
                        <w:spacing w:val="-16"/>
                        <w:szCs w:val="22"/>
                      </w:rPr>
                      <w:t>P</w:t>
                    </w:r>
                    <w:r w:rsidRPr="007E1738">
                      <w:rPr>
                        <w:rFonts w:ascii="Arial Black" w:hAnsi="Arial Black"/>
                        <w:spacing w:val="-16"/>
                        <w:szCs w:val="22"/>
                      </w:rPr>
                      <w:t xml:space="preserve">rojektowa </w:t>
                    </w:r>
                    <w:r w:rsidRPr="007E1738">
                      <w:rPr>
                        <w:rFonts w:ascii="Arial Black" w:hAnsi="Arial Black"/>
                        <w:color w:val="548DD4" w:themeColor="text2" w:themeTint="99"/>
                        <w:spacing w:val="-16"/>
                        <w:szCs w:val="22"/>
                      </w:rPr>
                      <w:t>KMG</w:t>
                    </w:r>
                    <w:r w:rsidRPr="007E1738">
                      <w:rPr>
                        <w:rFonts w:ascii="Arial Black" w:hAnsi="Arial Black"/>
                        <w:spacing w:val="-16"/>
                        <w:szCs w:val="22"/>
                      </w:rPr>
                      <w:t xml:space="preserve"> arch. Marek Gransicki</w:t>
                    </w:r>
                  </w:p>
                  <w:p w:rsidR="002F6516" w:rsidRPr="007E1738" w:rsidRDefault="002F6516" w:rsidP="007E1738">
                    <w:pPr>
                      <w:jc w:val="center"/>
                      <w:rPr>
                        <w:rFonts w:ascii="Arial Black" w:hAnsi="Arial Black"/>
                        <w:spacing w:val="-4"/>
                        <w:sz w:val="22"/>
                        <w:szCs w:val="20"/>
                      </w:rPr>
                    </w:pPr>
                    <w:r w:rsidRPr="007E1738">
                      <w:rPr>
                        <w:rFonts w:ascii="Arial Black" w:hAnsi="Arial Black"/>
                        <w:spacing w:val="-4"/>
                        <w:sz w:val="22"/>
                        <w:szCs w:val="20"/>
                      </w:rPr>
                      <w:t xml:space="preserve">38-400 Krosno ul. Ks. Decowskiego 52, Biuro </w:t>
                    </w:r>
                    <w:r>
                      <w:rPr>
                        <w:rFonts w:ascii="Arial Black" w:hAnsi="Arial Black"/>
                        <w:spacing w:val="-4"/>
                        <w:sz w:val="22"/>
                        <w:szCs w:val="20"/>
                      </w:rPr>
                      <w:t>ul. T. Kościuszki 49</w:t>
                    </w:r>
                  </w:p>
                  <w:p w:rsidR="002F6516" w:rsidRPr="00DA2ED1" w:rsidRDefault="002F6516" w:rsidP="007E1738">
                    <w:pPr>
                      <w:jc w:val="center"/>
                      <w:rPr>
                        <w:rFonts w:ascii="Arial Black" w:hAnsi="Arial Black"/>
                        <w:spacing w:val="-4"/>
                        <w:sz w:val="22"/>
                        <w:szCs w:val="20"/>
                      </w:rPr>
                    </w:pPr>
                    <w:r w:rsidRPr="00DA2ED1">
                      <w:rPr>
                        <w:rFonts w:ascii="Arial Black" w:hAnsi="Arial Black"/>
                        <w:spacing w:val="-4"/>
                        <w:sz w:val="22"/>
                        <w:szCs w:val="20"/>
                      </w:rPr>
                      <w:t>Tel. 502 454 724, e-mail: kmg@krosnocity.pl</w:t>
                    </w:r>
                  </w:p>
                </w:txbxContent>
              </v:textbox>
            </v:shape>
          </w:pict>
        </mc:Fallback>
      </mc:AlternateContent>
    </w:r>
    <w:r>
      <w:rPr>
        <w:noProof/>
        <w:sz w:val="20"/>
      </w:rPr>
      <mc:AlternateContent>
        <mc:Choice Requires="wps">
          <w:drawing>
            <wp:anchor distT="0" distB="0" distL="114300" distR="114300" simplePos="0" relativeHeight="251658240" behindDoc="0" locked="0" layoutInCell="1" allowOverlap="1" wp14:anchorId="1F1E60BF" wp14:editId="6B724B49">
              <wp:simplePos x="0" y="0"/>
              <wp:positionH relativeFrom="column">
                <wp:posOffset>0</wp:posOffset>
              </wp:positionH>
              <wp:positionV relativeFrom="paragraph">
                <wp:posOffset>27940</wp:posOffset>
              </wp:positionV>
              <wp:extent cx="6057900" cy="0"/>
              <wp:effectExtent l="0" t="0" r="0" b="635"/>
              <wp:wrapNone/>
              <wp:docPr id="5"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1B55AC0C" id="Line 2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pt" to="477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" stroked="f"/>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6516" w:rsidRDefault="002F6516">
    <w:pPr>
      <w:pStyle w:val="Stopka"/>
    </w:pPr>
    <w:r>
      <w:rPr>
        <w:noProof/>
      </w:rPr>
      <mc:AlternateContent>
        <mc:Choice Requires="wps">
          <w:drawing>
            <wp:anchor distT="0" distB="0" distL="114300" distR="114300" simplePos="0" relativeHeight="251666432" behindDoc="0" locked="0" layoutInCell="1" allowOverlap="1" wp14:anchorId="5176C177" wp14:editId="53E8DB81">
              <wp:simplePos x="0" y="0"/>
              <wp:positionH relativeFrom="column">
                <wp:posOffset>-399733</wp:posOffset>
              </wp:positionH>
              <wp:positionV relativeFrom="paragraph">
                <wp:posOffset>304483</wp:posOffset>
              </wp:positionV>
              <wp:extent cx="6505575" cy="533400"/>
              <wp:effectExtent l="0" t="0" r="28575" b="19050"/>
              <wp:wrapNone/>
              <wp:docPr id="3"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5575" cy="533400"/>
                      </a:xfrm>
                      <a:prstGeom prst="rect">
                        <a:avLst/>
                      </a:prstGeom>
                      <a:gradFill rotWithShape="1">
                        <a:gsLst>
                          <a:gs pos="0">
                            <a:schemeClr val="tx2">
                              <a:lumMod val="60000"/>
                              <a:lumOff val="40000"/>
                            </a:schemeClr>
                          </a:gs>
                          <a:gs pos="100000">
                            <a:schemeClr val="tx2">
                              <a:lumMod val="60000"/>
                              <a:lumOff val="40000"/>
                              <a:gamma/>
                              <a:shade val="46275"/>
                              <a:invGamma/>
                            </a:schemeClr>
                          </a:gs>
                        </a:gsLst>
                        <a:lin ang="5400000" scaled="1"/>
                      </a:gradFill>
                      <a:ln w="9525">
                        <a:solidFill>
                          <a:srgbClr val="000000"/>
                        </a:solidFill>
                        <a:miter lim="800000"/>
                        <a:headEnd/>
                        <a:tailEnd/>
                      </a:ln>
                    </wps:spPr>
                    <wps:txbx>
                      <w:txbxContent>
                        <w:p w:rsidR="002F6516" w:rsidRPr="00F1710F" w:rsidRDefault="002F6516" w:rsidP="00F67580">
                          <w:pPr>
                            <w:jc w:val="both"/>
                            <w:rPr>
                              <w:rFonts w:ascii="Calibri" w:hAnsi="Calibri" w:cs="Calibri"/>
                              <w:color w:val="FFFFFF"/>
                              <w:spacing w:val="-20"/>
                              <w:sz w:val="28"/>
                              <w:szCs w:val="28"/>
                            </w:rPr>
                          </w:pPr>
                          <w:r w:rsidRPr="00F1710F">
                            <w:rPr>
                              <w:rFonts w:ascii="Calibri" w:hAnsi="Calibri" w:cs="Calibri"/>
                              <w:color w:val="FFFFFF"/>
                              <w:spacing w:val="-20"/>
                              <w:sz w:val="28"/>
                              <w:szCs w:val="28"/>
                            </w:rPr>
                            <w:t>INDYWIDUALNE PROJEKTOWANIE ARCHITEKTONICZNE WE WSPÓŁCZESNYM STYLU REGIONALNYM</w:t>
                          </w:r>
                        </w:p>
                        <w:p w:rsidR="002F6516" w:rsidRPr="00F1710F" w:rsidRDefault="002F6516" w:rsidP="00F67580">
                          <w:pPr>
                            <w:jc w:val="both"/>
                            <w:rPr>
                              <w:rFonts w:ascii="Calibri" w:hAnsi="Calibri" w:cs="Calibri"/>
                              <w:color w:val="FFFFFF"/>
                              <w:spacing w:val="-24"/>
                            </w:rPr>
                          </w:pPr>
                          <w:r w:rsidRPr="00F1710F">
                            <w:rPr>
                              <w:rFonts w:ascii="Calibri" w:hAnsi="Calibri" w:cs="Calibri"/>
                              <w:color w:val="FFFFFF"/>
                              <w:spacing w:val="-24"/>
                            </w:rPr>
                            <w:t xml:space="preserve">ADRES: KROSNO UL. KS. ST. DECOWSKIEGO 52, BIURO UL. KOŚCIUSZKI 49, TEL. </w:t>
                          </w:r>
                          <w:r>
                            <w:rPr>
                              <w:rFonts w:ascii="Calibri" w:hAnsi="Calibri" w:cs="Calibri"/>
                              <w:color w:val="FFFFFF"/>
                              <w:spacing w:val="-24"/>
                            </w:rPr>
                            <w:t>GSM 502</w:t>
                          </w:r>
                          <w:r w:rsidRPr="00F1710F">
                            <w:rPr>
                              <w:rFonts w:ascii="Calibri" w:hAnsi="Calibri" w:cs="Calibri"/>
                              <w:color w:val="FFFFFF"/>
                              <w:spacing w:val="-24"/>
                            </w:rPr>
                            <w:t>4</w:t>
                          </w:r>
                          <w:r>
                            <w:rPr>
                              <w:rFonts w:ascii="Calibri" w:hAnsi="Calibri" w:cs="Calibri"/>
                              <w:color w:val="FFFFFF"/>
                              <w:spacing w:val="-24"/>
                            </w:rPr>
                            <w:t>54</w:t>
                          </w:r>
                          <w:r w:rsidRPr="00F1710F">
                            <w:rPr>
                              <w:rFonts w:ascii="Calibri" w:hAnsi="Calibri" w:cs="Calibri"/>
                              <w:color w:val="FFFFFF"/>
                              <w:spacing w:val="-24"/>
                            </w:rPr>
                            <w:t>724 E -MAIL: KMG@KROSNOCITY.PL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176C177" id="_x0000_t202" coordsize="21600,21600" o:spt="202" path="m,l,21600r21600,l21600,xe">
              <v:stroke joinstyle="miter"/>
              <v:path gradientshapeok="t" o:connecttype="rect"/>
            </v:shapetype>
            <v:shape id="Text Box 47" o:spid="_x0000_s1029" type="#_x0000_t202" style="position:absolute;margin-left:-31.5pt;margin-top:24pt;width:512.25pt;height:4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" fillcolor="#548dd4 [1951]">
              <v:fill color2="#548dd4 [1951]" rotate="t" focus="100%" type="gradient"/>
              <v:textbox>
                <w:txbxContent>
                  <w:p w:rsidR="002F6516" w:rsidRPr="00F1710F" w:rsidRDefault="002F6516" w:rsidP="00F67580">
                    <w:pPr>
                      <w:jc w:val="both"/>
                      <w:rPr>
                        <w:rFonts w:ascii="Calibri" w:hAnsi="Calibri" w:cs="Calibri"/>
                        <w:color w:val="FFFFFF"/>
                        <w:spacing w:val="-20"/>
                        <w:sz w:val="28"/>
                        <w:szCs w:val="28"/>
                      </w:rPr>
                    </w:pPr>
                    <w:r w:rsidRPr="00F1710F">
                      <w:rPr>
                        <w:rFonts w:ascii="Calibri" w:hAnsi="Calibri" w:cs="Calibri"/>
                        <w:color w:val="FFFFFF"/>
                        <w:spacing w:val="-20"/>
                        <w:sz w:val="28"/>
                        <w:szCs w:val="28"/>
                      </w:rPr>
                      <w:t>INDYWIDUALNE PROJEKTOWANIE ARCHITEKTONICZNE WE WSPÓŁCZESNYM STYLU REGIONALNYM</w:t>
                    </w:r>
                  </w:p>
                  <w:p w:rsidR="002F6516" w:rsidRPr="00F1710F" w:rsidRDefault="002F6516" w:rsidP="00F67580">
                    <w:pPr>
                      <w:jc w:val="both"/>
                      <w:rPr>
                        <w:rFonts w:ascii="Calibri" w:hAnsi="Calibri" w:cs="Calibri"/>
                        <w:color w:val="FFFFFF"/>
                        <w:spacing w:val="-24"/>
                      </w:rPr>
                    </w:pPr>
                    <w:r w:rsidRPr="00F1710F">
                      <w:rPr>
                        <w:rFonts w:ascii="Calibri" w:hAnsi="Calibri" w:cs="Calibri"/>
                        <w:color w:val="FFFFFF"/>
                        <w:spacing w:val="-24"/>
                      </w:rPr>
                      <w:t xml:space="preserve">ADRES: KROSNO UL. KS. ST. DECOWSKIEGO 52, BIURO UL. KOŚCIUSZKI 49, TEL. </w:t>
                    </w:r>
                    <w:r>
                      <w:rPr>
                        <w:rFonts w:ascii="Calibri" w:hAnsi="Calibri" w:cs="Calibri"/>
                        <w:color w:val="FFFFFF"/>
                        <w:spacing w:val="-24"/>
                      </w:rPr>
                      <w:t>GSM 502</w:t>
                    </w:r>
                    <w:r w:rsidRPr="00F1710F">
                      <w:rPr>
                        <w:rFonts w:ascii="Calibri" w:hAnsi="Calibri" w:cs="Calibri"/>
                        <w:color w:val="FFFFFF"/>
                        <w:spacing w:val="-24"/>
                      </w:rPr>
                      <w:t>4</w:t>
                    </w:r>
                    <w:r>
                      <w:rPr>
                        <w:rFonts w:ascii="Calibri" w:hAnsi="Calibri" w:cs="Calibri"/>
                        <w:color w:val="FFFFFF"/>
                        <w:spacing w:val="-24"/>
                      </w:rPr>
                      <w:t>54</w:t>
                    </w:r>
                    <w:r w:rsidRPr="00F1710F">
                      <w:rPr>
                        <w:rFonts w:ascii="Calibri" w:hAnsi="Calibri" w:cs="Calibri"/>
                        <w:color w:val="FFFFFF"/>
                        <w:spacing w:val="-24"/>
                      </w:rPr>
                      <w:t>724 E -MAIL: KMG@KROSNOCITY.PL</w:t>
                    </w:r>
                  </w:p>
                </w:txbxContent>
              </v:textbox>
            </v:shape>
          </w:pict>
        </mc:Fallback>
      </mc:AlternateContent>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0E0E" w:rsidRDefault="00BD0E0E">
      <w:r>
        <w:separator/>
      </w:r>
    </w:p>
  </w:footnote>
  <w:footnote w:type="continuationSeparator" w:id="0">
    <w:p w:rsidR="00BD0E0E" w:rsidRDefault="00BD0E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6516" w:rsidRPr="002915D0" w:rsidRDefault="002F6516" w:rsidP="002915D0">
    <w:pPr>
      <w:pStyle w:val="Nagwek"/>
      <w:rPr>
        <w:rFonts w:ascii="Arial Black" w:hAnsi="Arial Black"/>
        <w:b/>
        <w:spacing w:val="-10"/>
        <w:sz w:val="20"/>
        <w:szCs w:val="22"/>
      </w:rPr>
    </w:pPr>
    <w:r w:rsidRPr="002915D0">
      <w:rPr>
        <w:rFonts w:ascii="Arial Black" w:hAnsi="Arial Black"/>
        <w:b/>
        <w:noProof/>
        <w:spacing w:val="-10"/>
        <w:sz w:val="20"/>
        <w:szCs w:val="22"/>
      </w:rPr>
      <mc:AlternateContent>
        <mc:Choice Requires="wps">
          <w:drawing>
            <wp:anchor distT="0" distB="0" distL="114300" distR="114300" simplePos="0" relativeHeight="251670528" behindDoc="0" locked="0" layoutInCell="1" allowOverlap="1" wp14:anchorId="56358A57" wp14:editId="5F08FE53">
              <wp:simplePos x="0" y="0"/>
              <wp:positionH relativeFrom="column">
                <wp:posOffset>-532765</wp:posOffset>
              </wp:positionH>
              <wp:positionV relativeFrom="paragraph">
                <wp:posOffset>-336550</wp:posOffset>
              </wp:positionV>
              <wp:extent cx="6796087" cy="918210"/>
              <wp:effectExtent l="0" t="0" r="0" b="0"/>
              <wp:wrapNone/>
              <wp:docPr id="1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6087" cy="918210"/>
                      </a:xfrm>
                      <a:prstGeom prst="rect">
                        <a:avLst/>
                      </a:prstGeom>
                      <a:noFill/>
                      <a:ln w="9525">
                        <a:noFill/>
                        <a:miter lim="800000"/>
                        <a:headEnd/>
                        <a:tailEnd/>
                      </a:ln>
                    </wps:spPr>
                    <wps:txbx>
                      <w:txbxContent>
                        <w:p w:rsidR="002F6516" w:rsidRDefault="002F6516" w:rsidP="00093B0D">
                          <w:pPr>
                            <w:jc w:val="center"/>
                            <w:rPr>
                              <w:rFonts w:ascii="Arial Black" w:hAnsi="Arial Black"/>
                              <w:b/>
                              <w:spacing w:val="-10"/>
                              <w:sz w:val="20"/>
                              <w:szCs w:val="20"/>
                            </w:rPr>
                          </w:pPr>
                        </w:p>
                        <w:p w:rsidR="002F6516" w:rsidRDefault="002F6516" w:rsidP="00093B0D">
                          <w:pPr>
                            <w:jc w:val="center"/>
                            <w:rPr>
                              <w:rFonts w:ascii="Arial Black" w:hAnsi="Arial Black" w:cstheme="minorHAnsi"/>
                              <w:b/>
                              <w:sz w:val="20"/>
                              <w:szCs w:val="20"/>
                            </w:rPr>
                          </w:pPr>
                          <w:r>
                            <w:rPr>
                              <w:rFonts w:ascii="Arial Black" w:hAnsi="Arial Black"/>
                              <w:b/>
                              <w:spacing w:val="-10"/>
                              <w:sz w:val="20"/>
                              <w:szCs w:val="20"/>
                            </w:rPr>
                            <w:t>Indywidualny P</w:t>
                          </w:r>
                          <w:r w:rsidRPr="002361A2">
                            <w:rPr>
                              <w:rFonts w:ascii="Arial Black" w:hAnsi="Arial Black"/>
                              <w:b/>
                              <w:spacing w:val="-10"/>
                              <w:sz w:val="20"/>
                              <w:szCs w:val="20"/>
                            </w:rPr>
                            <w:t xml:space="preserve">rojekt </w:t>
                          </w:r>
                          <w:r>
                            <w:rPr>
                              <w:rFonts w:ascii="Arial Black" w:hAnsi="Arial Black"/>
                              <w:b/>
                              <w:spacing w:val="-10"/>
                              <w:sz w:val="20"/>
                              <w:szCs w:val="20"/>
                            </w:rPr>
                            <w:t>Budowlany</w:t>
                          </w:r>
                        </w:p>
                        <w:p w:rsidR="002F6516" w:rsidRDefault="002F6516" w:rsidP="00093B0D">
                          <w:pPr>
                            <w:jc w:val="center"/>
                            <w:rPr>
                              <w:rFonts w:ascii="Arial Black" w:hAnsi="Arial Black" w:cstheme="minorHAnsi"/>
                              <w:b/>
                              <w:sz w:val="20"/>
                              <w:szCs w:val="20"/>
                            </w:rPr>
                          </w:pPr>
                          <w:r>
                            <w:rPr>
                              <w:rFonts w:ascii="Arial Black" w:hAnsi="Arial Black" w:cstheme="minorHAnsi"/>
                              <w:b/>
                              <w:sz w:val="20"/>
                              <w:szCs w:val="20"/>
                            </w:rPr>
                            <w:t xml:space="preserve">Remontu i przebudowy zabytkowego budynku drewnianego z przybudówką gospodarczą nr 126 </w:t>
                          </w:r>
                        </w:p>
                        <w:p w:rsidR="002F6516" w:rsidRDefault="002F6516" w:rsidP="00093B0D">
                          <w:pPr>
                            <w:jc w:val="center"/>
                            <w:rPr>
                              <w:rFonts w:ascii="Arial Black" w:hAnsi="Arial Black" w:cstheme="minorHAnsi"/>
                              <w:b/>
                              <w:sz w:val="20"/>
                              <w:szCs w:val="20"/>
                            </w:rPr>
                          </w:pPr>
                          <w:r>
                            <w:rPr>
                              <w:rFonts w:ascii="Arial Black" w:hAnsi="Arial Black" w:cstheme="minorHAnsi"/>
                              <w:b/>
                              <w:sz w:val="20"/>
                              <w:szCs w:val="20"/>
                            </w:rPr>
                            <w:t>Inwestor Gmina Jaśliska 38-485 Jaśliska 171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6358A57" id="_x0000_t202" coordsize="21600,21600" o:spt="202" path="m,l,21600r21600,l21600,xe">
              <v:stroke joinstyle="miter"/>
              <v:path gradientshapeok="t" o:connecttype="rect"/>
            </v:shapetype>
            <v:shape id="Pole tekstowe 2" o:spid="_x0000_s1026" type="#_x0000_t202" style="position:absolute;margin-left:-41.95pt;margin-top:-26.5pt;width:535.1pt;height:72.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" filled="f" stroked="f">
              <v:textbox>
                <w:txbxContent>
                  <w:p w:rsidR="002F6516" w:rsidRDefault="002F6516" w:rsidP="00093B0D">
                    <w:pPr>
                      <w:jc w:val="center"/>
                      <w:rPr>
                        <w:rFonts w:ascii="Arial Black" w:hAnsi="Arial Black"/>
                        <w:b/>
                        <w:spacing w:val="-10"/>
                        <w:sz w:val="20"/>
                        <w:szCs w:val="20"/>
                      </w:rPr>
                    </w:pPr>
                  </w:p>
                  <w:p w:rsidR="002F6516" w:rsidRDefault="002F6516" w:rsidP="00093B0D">
                    <w:pPr>
                      <w:jc w:val="center"/>
                      <w:rPr>
                        <w:rFonts w:ascii="Arial Black" w:hAnsi="Arial Black" w:cstheme="minorHAnsi"/>
                        <w:b/>
                        <w:sz w:val="20"/>
                        <w:szCs w:val="20"/>
                      </w:rPr>
                    </w:pPr>
                    <w:r>
                      <w:rPr>
                        <w:rFonts w:ascii="Arial Black" w:hAnsi="Arial Black"/>
                        <w:b/>
                        <w:spacing w:val="-10"/>
                        <w:sz w:val="20"/>
                        <w:szCs w:val="20"/>
                      </w:rPr>
                      <w:t>Indywidualny P</w:t>
                    </w:r>
                    <w:r w:rsidRPr="002361A2">
                      <w:rPr>
                        <w:rFonts w:ascii="Arial Black" w:hAnsi="Arial Black"/>
                        <w:b/>
                        <w:spacing w:val="-10"/>
                        <w:sz w:val="20"/>
                        <w:szCs w:val="20"/>
                      </w:rPr>
                      <w:t xml:space="preserve">rojekt </w:t>
                    </w:r>
                    <w:r>
                      <w:rPr>
                        <w:rFonts w:ascii="Arial Black" w:hAnsi="Arial Black"/>
                        <w:b/>
                        <w:spacing w:val="-10"/>
                        <w:sz w:val="20"/>
                        <w:szCs w:val="20"/>
                      </w:rPr>
                      <w:t>Budowlany</w:t>
                    </w:r>
                  </w:p>
                  <w:p w:rsidR="002F6516" w:rsidRDefault="002F6516" w:rsidP="00093B0D">
                    <w:pPr>
                      <w:jc w:val="center"/>
                      <w:rPr>
                        <w:rFonts w:ascii="Arial Black" w:hAnsi="Arial Black" w:cstheme="minorHAnsi"/>
                        <w:b/>
                        <w:sz w:val="20"/>
                        <w:szCs w:val="20"/>
                      </w:rPr>
                    </w:pPr>
                    <w:r>
                      <w:rPr>
                        <w:rFonts w:ascii="Arial Black" w:hAnsi="Arial Black" w:cstheme="minorHAnsi"/>
                        <w:b/>
                        <w:sz w:val="20"/>
                        <w:szCs w:val="20"/>
                      </w:rPr>
                      <w:t xml:space="preserve">Remontu i przebudowy zabytkowego budynku drewnianego z przybudówką gospodarczą nr 126 </w:t>
                    </w:r>
                  </w:p>
                  <w:p w:rsidR="002F6516" w:rsidRDefault="002F6516" w:rsidP="00093B0D">
                    <w:pPr>
                      <w:jc w:val="center"/>
                      <w:rPr>
                        <w:rFonts w:ascii="Arial Black" w:hAnsi="Arial Black" w:cstheme="minorHAnsi"/>
                        <w:b/>
                        <w:sz w:val="20"/>
                        <w:szCs w:val="20"/>
                      </w:rPr>
                    </w:pPr>
                    <w:r>
                      <w:rPr>
                        <w:rFonts w:ascii="Arial Black" w:hAnsi="Arial Black" w:cstheme="minorHAnsi"/>
                        <w:b/>
                        <w:sz w:val="20"/>
                        <w:szCs w:val="20"/>
                      </w:rPr>
                      <w:t>Inwestor Gmina Jaśliska 38-485 Jaśliska 171</w:t>
                    </w:r>
                  </w:p>
                </w:txbxContent>
              </v:textbox>
            </v:shape>
          </w:pict>
        </mc:Fallback>
      </mc:AlternateContent>
    </w:r>
    <w:r w:rsidRPr="000D7119">
      <w:rPr>
        <w:rFonts w:ascii="Arial Black" w:hAnsi="Arial Black"/>
        <w:b/>
        <w:noProof/>
        <w:spacing w:val="-10"/>
        <w:sz w:val="20"/>
        <w:szCs w:val="22"/>
      </w:rPr>
      <mc:AlternateContent>
        <mc:Choice Requires="wps">
          <w:drawing>
            <wp:anchor distT="0" distB="0" distL="114300" distR="114300" simplePos="0" relativeHeight="251657216" behindDoc="0" locked="0" layoutInCell="1" allowOverlap="1" wp14:anchorId="7711A45E" wp14:editId="7ADBB1C4">
              <wp:simplePos x="0" y="0"/>
              <wp:positionH relativeFrom="column">
                <wp:posOffset>-175895</wp:posOffset>
              </wp:positionH>
              <wp:positionV relativeFrom="paragraph">
                <wp:posOffset>462280</wp:posOffset>
              </wp:positionV>
              <wp:extent cx="6400800" cy="0"/>
              <wp:effectExtent l="0" t="19050" r="0" b="19050"/>
              <wp:wrapNone/>
              <wp:docPr id="9"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00800" cy="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47BCF0" id="Line 16"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5pt,36.4pt" to="490.15pt,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" strokecolor="blue" strokeweight="2.25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6516" w:rsidRPr="00832C8B" w:rsidRDefault="002F6516" w:rsidP="000C0C18">
    <w:pPr>
      <w:pStyle w:val="Nagwek"/>
      <w:jc w:val="right"/>
      <w:rPr>
        <w:rFonts w:ascii="Broadway" w:hAnsi="Broadway"/>
        <w:sz w:val="48"/>
        <w:szCs w:val="48"/>
      </w:rPr>
    </w:pPr>
    <w:r w:rsidRPr="00832C8B">
      <w:rPr>
        <w:rFonts w:ascii="Broadway" w:hAnsi="Broadway"/>
        <w:b/>
        <w:noProof/>
        <w:spacing w:val="-22"/>
        <w:sz w:val="48"/>
        <w:szCs w:val="48"/>
      </w:rPr>
      <mc:AlternateContent>
        <mc:Choice Requires="wps">
          <w:drawing>
            <wp:anchor distT="0" distB="0" distL="114300" distR="114300" simplePos="0" relativeHeight="251656191" behindDoc="0" locked="0" layoutInCell="1" allowOverlap="1" wp14:anchorId="4E674149" wp14:editId="6A40608A">
              <wp:simplePos x="0" y="0"/>
              <wp:positionH relativeFrom="column">
                <wp:posOffset>-890270</wp:posOffset>
              </wp:positionH>
              <wp:positionV relativeFrom="paragraph">
                <wp:posOffset>-444183</wp:posOffset>
              </wp:positionV>
              <wp:extent cx="895350" cy="10953750"/>
              <wp:effectExtent l="0" t="0" r="0" b="0"/>
              <wp:wrapNone/>
              <wp:docPr id="11" name="Prostokąt 11"/>
              <wp:cNvGraphicFramePr/>
              <a:graphic xmlns:a="http://schemas.openxmlformats.org/drawingml/2006/main">
                <a:graphicData uri="http://schemas.microsoft.com/office/word/2010/wordprocessingShape">
                  <wps:wsp>
                    <wps:cNvSpPr/>
                    <wps:spPr>
                      <a:xfrm>
                        <a:off x="0" y="0"/>
                        <a:ext cx="895350" cy="1095375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3CBCEE" id="Prostokąt 11" o:spid="_x0000_s1026" style="position:absolute;margin-left:-70.1pt;margin-top:-35pt;width:70.5pt;height:862.5pt;z-index:251656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" fillcolor="#b8cce4 [1300]" stroked="f" strokeweight="2pt"/>
          </w:pict>
        </mc:Fallback>
      </mc:AlternateContent>
    </w:r>
    <w:r w:rsidRPr="00832C8B">
      <w:rPr>
        <w:rFonts w:ascii="Broadway" w:hAnsi="Broadway"/>
        <w:b/>
        <w:noProof/>
        <w:spacing w:val="-22"/>
        <w:sz w:val="48"/>
        <w:szCs w:val="48"/>
      </w:rPr>
      <w:drawing>
        <wp:anchor distT="0" distB="0" distL="114300" distR="114300" simplePos="0" relativeHeight="251664384" behindDoc="0" locked="0" layoutInCell="1" allowOverlap="1" wp14:anchorId="322E8C3E" wp14:editId="3EC6F81F">
          <wp:simplePos x="0" y="0"/>
          <wp:positionH relativeFrom="column">
            <wp:posOffset>-657225</wp:posOffset>
          </wp:positionH>
          <wp:positionV relativeFrom="paragraph">
            <wp:posOffset>-106680</wp:posOffset>
          </wp:positionV>
          <wp:extent cx="987425" cy="2294255"/>
          <wp:effectExtent l="0" t="0" r="3175" b="0"/>
          <wp:wrapSquare wrapText="bothSides"/>
          <wp:docPr id="14" name="Obraz 14" descr="Bez nazwy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Bez nazwy 3"/>
                  <pic:cNvPicPr>
                    <a:picLocks noChangeAspect="1" noChangeArrowheads="1"/>
                  </pic:cNvPicPr>
                </pic:nvPicPr>
                <pic:blipFill>
                  <a:blip r:embed="rId1"/>
                  <a:stretch>
                    <a:fillRect/>
                  </a:stretch>
                </pic:blipFill>
                <pic:spPr bwMode="auto">
                  <a:xfrm>
                    <a:off x="0" y="0"/>
                    <a:ext cx="987425" cy="2294255"/>
                  </a:xfrm>
                  <a:prstGeom prst="rect">
                    <a:avLst/>
                  </a:prstGeom>
                  <a:noFill/>
                  <a:ln>
                    <a:noFill/>
                  </a:ln>
                </pic:spPr>
              </pic:pic>
            </a:graphicData>
          </a:graphic>
        </wp:anchor>
      </w:drawing>
    </w:r>
    <w:r w:rsidRPr="00832C8B">
      <w:rPr>
        <w:rFonts w:ascii="Broadway" w:hAnsi="Broadway"/>
        <w:sz w:val="48"/>
        <w:szCs w:val="48"/>
      </w:rPr>
      <w:t xml:space="preserve">PROJEKT </w:t>
    </w:r>
    <w:r w:rsidRPr="001F4269">
      <w:rPr>
        <w:rFonts w:ascii="Broadway" w:hAnsi="Broadway"/>
        <w:bCs/>
        <w:outline/>
        <w:color w:val="FFFFFF" w:themeColor="background1"/>
        <w:sz w:val="48"/>
        <w:szCs w:val="4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noFill/>
        </w14:textFill>
      </w:rPr>
      <w:t xml:space="preserve"> </w:t>
    </w:r>
    <w:r w:rsidRPr="00832C8B">
      <w:rPr>
        <w:rFonts w:ascii="Broadway" w:hAnsi="Broadway"/>
        <w:sz w:val="48"/>
        <w:szCs w:val="48"/>
      </w:rPr>
      <w:t>BUDOWLANY</w:t>
    </w:r>
  </w:p>
  <w:p w:rsidR="002F6516" w:rsidRDefault="002F6516">
    <w:pPr>
      <w:pStyle w:val="Nagwek"/>
    </w:pPr>
    <w:r>
      <w:rPr>
        <w:noProof/>
      </w:rPr>
      <mc:AlternateContent>
        <mc:Choice Requires="wps">
          <w:drawing>
            <wp:anchor distT="0" distB="0" distL="114300" distR="114300" simplePos="0" relativeHeight="251668480" behindDoc="0" locked="0" layoutInCell="1" allowOverlap="1" wp14:anchorId="14DE8B1B" wp14:editId="388B422E">
              <wp:simplePos x="0" y="0"/>
              <wp:positionH relativeFrom="column">
                <wp:posOffset>-3667442</wp:posOffset>
              </wp:positionH>
              <wp:positionV relativeFrom="paragraph">
                <wp:posOffset>4225607</wp:posOffset>
              </wp:positionV>
              <wp:extent cx="7871792" cy="1403985"/>
              <wp:effectExtent l="0" t="0" r="0" b="0"/>
              <wp:wrapNone/>
              <wp:docPr id="30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871792" cy="1403985"/>
                      </a:xfrm>
                      <a:prstGeom prst="rect">
                        <a:avLst/>
                      </a:prstGeom>
                      <a:noFill/>
                      <a:ln w="9525">
                        <a:noFill/>
                        <a:miter lim="800000"/>
                        <a:headEnd/>
                        <a:tailEnd/>
                      </a:ln>
                    </wps:spPr>
                    <wps:txbx>
                      <w:txbxContent>
                        <w:p w:rsidR="002F6516" w:rsidRPr="001F4269" w:rsidRDefault="002F6516" w:rsidP="002A6B09">
                          <w:pPr>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pPr>
                          <w:r w:rsidRPr="001F4269">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t>ARCHITEKTONICZNA PRACOWNIA</w:t>
                          </w:r>
                        </w:p>
                        <w:p w:rsidR="002F6516" w:rsidRPr="001F4269" w:rsidRDefault="002F6516" w:rsidP="002A6B09">
                          <w:pPr>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pPr>
                          <w:r w:rsidRPr="001F4269">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t>PROEJKTOWA   K M G</w:t>
                          </w:r>
                        </w:p>
                        <w:p w:rsidR="002F6516" w:rsidRPr="001F4269" w:rsidRDefault="002F6516" w:rsidP="002A6B09">
                          <w:pPr>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pPr>
                          <w:r w:rsidRPr="001F4269">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t>ARCHITEKT MAREK GRANSICKI</w:t>
                          </w:r>
                        </w:p>
                        <w:p w:rsidR="002F6516" w:rsidRPr="001F4269" w:rsidRDefault="002F6516">
                          <w:pPr>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4DE8B1B" id="_x0000_t202" coordsize="21600,21600" o:spt="202" path="m,l,21600r21600,l21600,xe">
              <v:stroke joinstyle="miter"/>
              <v:path gradientshapeok="t" o:connecttype="rect"/>
            </v:shapetype>
            <v:shape id="_x0000_s1028" type="#_x0000_t202" style="position:absolute;margin-left:-288.75pt;margin-top:332.7pt;width:619.85pt;height:110.55pt;rotation:-90;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" filled="f" stroked="f">
              <v:textbox style="mso-fit-shape-to-text:t">
                <w:txbxContent>
                  <w:p w:rsidR="002F6516" w:rsidRPr="001F4269" w:rsidRDefault="002F6516" w:rsidP="002A6B09">
                    <w:pPr>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pPr>
                    <w:r w:rsidRPr="001F4269">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t>ARCHITEKTONICZNA PRACOWNIA</w:t>
                    </w:r>
                  </w:p>
                  <w:p w:rsidR="002F6516" w:rsidRPr="001F4269" w:rsidRDefault="002F6516" w:rsidP="002A6B09">
                    <w:pPr>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pPr>
                    <w:r w:rsidRPr="001F4269">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t>PROEJKTOWA   K M G</w:t>
                    </w:r>
                  </w:p>
                  <w:p w:rsidR="002F6516" w:rsidRPr="001F4269" w:rsidRDefault="002F6516" w:rsidP="002A6B09">
                    <w:pPr>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pPr>
                    <w:r w:rsidRPr="001F4269">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t>ARCHITEKT MAREK GRANSICKI</w:t>
                    </w:r>
                  </w:p>
                  <w:p w:rsidR="002F6516" w:rsidRPr="001F4269" w:rsidRDefault="002F6516">
                    <w:pPr>
                      <w:rPr>
                        <w:rFonts w:ascii="Broadway" w:hAnsi="Broadway"/>
                        <w:outline/>
                        <w:color w:val="000000" w:themeColor="text1"/>
                        <w:sz w:val="48"/>
                        <w:szCs w:val="48"/>
                        <w14:textOutline w14:w="9525" w14:cap="rnd" w14:cmpd="sng" w14:algn="ctr">
                          <w14:solidFill>
                            <w14:schemeClr w14:val="tx1"/>
                          </w14:solidFill>
                          <w14:prstDash w14:val="solid"/>
                          <w14:bevel/>
                        </w14:textOutline>
                        <w14:textFill>
                          <w14:noFill/>
                        </w14:textFill>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84AEA464"/>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DF67BC"/>
    <w:multiLevelType w:val="hybridMultilevel"/>
    <w:tmpl w:val="EED4FE44"/>
    <w:lvl w:ilvl="0" w:tplc="0415000B">
      <w:start w:val="1"/>
      <w:numFmt w:val="bullet"/>
      <w:lvlText w:val=""/>
      <w:lvlJc w:val="left"/>
      <w:pPr>
        <w:ind w:left="1003" w:hanging="360"/>
      </w:pPr>
      <w:rPr>
        <w:rFonts w:ascii="Wingdings" w:hAnsi="Wingdings"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3" w15:restartNumberingAfterBreak="0">
    <w:nsid w:val="040E41C3"/>
    <w:multiLevelType w:val="hybridMultilevel"/>
    <w:tmpl w:val="3392EA5C"/>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44042FD"/>
    <w:multiLevelType w:val="hybridMultilevel"/>
    <w:tmpl w:val="EE18932A"/>
    <w:lvl w:ilvl="0" w:tplc="3BEC5580">
      <w:start w:val="1"/>
      <w:numFmt w:val="decimal"/>
      <w:lvlText w:val="%1."/>
      <w:lvlJc w:val="left"/>
      <w:pPr>
        <w:tabs>
          <w:tab w:val="num" w:pos="720"/>
        </w:tabs>
        <w:ind w:left="720" w:hanging="360"/>
      </w:pPr>
      <w:rPr>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2C181C76">
      <w:start w:val="12"/>
      <w:numFmt w:val="decimal"/>
      <w:lvlText w:val="%3"/>
      <w:lvlJc w:val="left"/>
      <w:pPr>
        <w:tabs>
          <w:tab w:val="num" w:pos="3030"/>
        </w:tabs>
        <w:ind w:left="3030" w:hanging="1050"/>
      </w:pPr>
      <w:rPr>
        <w:rFonts w:hint="default"/>
        <w:b/>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15:restartNumberingAfterBreak="0">
    <w:nsid w:val="07322D72"/>
    <w:multiLevelType w:val="hybridMultilevel"/>
    <w:tmpl w:val="4BC4044A"/>
    <w:lvl w:ilvl="0" w:tplc="E7F2BF02">
      <w:start w:val="3"/>
      <w:numFmt w:val="decimal"/>
      <w:lvlText w:val="%1)"/>
      <w:lvlJc w:val="left"/>
      <w:pPr>
        <w:ind w:left="360" w:hanging="360"/>
      </w:pPr>
      <w:rPr>
        <w:rFonts w:hint="default"/>
        <w:b/>
      </w:rPr>
    </w:lvl>
    <w:lvl w:ilvl="1" w:tplc="04150019" w:tentative="1">
      <w:start w:val="1"/>
      <w:numFmt w:val="lowerLetter"/>
      <w:lvlText w:val="%2."/>
      <w:lvlJc w:val="left"/>
      <w:pPr>
        <w:ind w:left="450" w:hanging="360"/>
      </w:pPr>
    </w:lvl>
    <w:lvl w:ilvl="2" w:tplc="0415001B" w:tentative="1">
      <w:start w:val="1"/>
      <w:numFmt w:val="lowerRoman"/>
      <w:lvlText w:val="%3."/>
      <w:lvlJc w:val="right"/>
      <w:pPr>
        <w:ind w:left="1170" w:hanging="180"/>
      </w:pPr>
    </w:lvl>
    <w:lvl w:ilvl="3" w:tplc="0415000F" w:tentative="1">
      <w:start w:val="1"/>
      <w:numFmt w:val="decimal"/>
      <w:lvlText w:val="%4."/>
      <w:lvlJc w:val="left"/>
      <w:pPr>
        <w:ind w:left="1890" w:hanging="360"/>
      </w:pPr>
    </w:lvl>
    <w:lvl w:ilvl="4" w:tplc="04150019" w:tentative="1">
      <w:start w:val="1"/>
      <w:numFmt w:val="lowerLetter"/>
      <w:lvlText w:val="%5."/>
      <w:lvlJc w:val="left"/>
      <w:pPr>
        <w:ind w:left="2610" w:hanging="360"/>
      </w:pPr>
    </w:lvl>
    <w:lvl w:ilvl="5" w:tplc="0415001B" w:tentative="1">
      <w:start w:val="1"/>
      <w:numFmt w:val="lowerRoman"/>
      <w:lvlText w:val="%6."/>
      <w:lvlJc w:val="right"/>
      <w:pPr>
        <w:ind w:left="3330" w:hanging="180"/>
      </w:pPr>
    </w:lvl>
    <w:lvl w:ilvl="6" w:tplc="0415000F" w:tentative="1">
      <w:start w:val="1"/>
      <w:numFmt w:val="decimal"/>
      <w:lvlText w:val="%7."/>
      <w:lvlJc w:val="left"/>
      <w:pPr>
        <w:ind w:left="4050" w:hanging="360"/>
      </w:pPr>
    </w:lvl>
    <w:lvl w:ilvl="7" w:tplc="04150019" w:tentative="1">
      <w:start w:val="1"/>
      <w:numFmt w:val="lowerLetter"/>
      <w:lvlText w:val="%8."/>
      <w:lvlJc w:val="left"/>
      <w:pPr>
        <w:ind w:left="4770" w:hanging="360"/>
      </w:pPr>
    </w:lvl>
    <w:lvl w:ilvl="8" w:tplc="0415001B" w:tentative="1">
      <w:start w:val="1"/>
      <w:numFmt w:val="lowerRoman"/>
      <w:lvlText w:val="%9."/>
      <w:lvlJc w:val="right"/>
      <w:pPr>
        <w:ind w:left="5490" w:hanging="180"/>
      </w:pPr>
    </w:lvl>
  </w:abstractNum>
  <w:abstractNum w:abstractNumId="6" w15:restartNumberingAfterBreak="0">
    <w:nsid w:val="108F650D"/>
    <w:multiLevelType w:val="hybridMultilevel"/>
    <w:tmpl w:val="C1F44D7C"/>
    <w:lvl w:ilvl="0" w:tplc="9BD49BE6">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38C089E"/>
    <w:multiLevelType w:val="hybridMultilevel"/>
    <w:tmpl w:val="7C924DE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93660BD"/>
    <w:multiLevelType w:val="singleLevel"/>
    <w:tmpl w:val="04150017"/>
    <w:lvl w:ilvl="0">
      <w:start w:val="1"/>
      <w:numFmt w:val="lowerLetter"/>
      <w:lvlText w:val="%1)"/>
      <w:lvlJc w:val="left"/>
      <w:pPr>
        <w:tabs>
          <w:tab w:val="num" w:pos="360"/>
        </w:tabs>
        <w:ind w:left="360" w:hanging="360"/>
      </w:pPr>
    </w:lvl>
  </w:abstractNum>
  <w:abstractNum w:abstractNumId="9" w15:restartNumberingAfterBreak="0">
    <w:nsid w:val="19BA1BC6"/>
    <w:multiLevelType w:val="hybridMultilevel"/>
    <w:tmpl w:val="8744A0C8"/>
    <w:lvl w:ilvl="0" w:tplc="04150017">
      <w:start w:val="1"/>
      <w:numFmt w:val="lowerLetter"/>
      <w:lvlText w:val="%1)"/>
      <w:lvlJc w:val="left"/>
      <w:pPr>
        <w:ind w:left="357" w:hanging="360"/>
      </w:pPr>
    </w:lvl>
    <w:lvl w:ilvl="1" w:tplc="04150019" w:tentative="1">
      <w:start w:val="1"/>
      <w:numFmt w:val="lowerLetter"/>
      <w:lvlText w:val="%2."/>
      <w:lvlJc w:val="left"/>
      <w:pPr>
        <w:ind w:left="1077" w:hanging="360"/>
      </w:pPr>
    </w:lvl>
    <w:lvl w:ilvl="2" w:tplc="0415001B" w:tentative="1">
      <w:start w:val="1"/>
      <w:numFmt w:val="lowerRoman"/>
      <w:lvlText w:val="%3."/>
      <w:lvlJc w:val="right"/>
      <w:pPr>
        <w:ind w:left="1797" w:hanging="180"/>
      </w:pPr>
    </w:lvl>
    <w:lvl w:ilvl="3" w:tplc="0415000F" w:tentative="1">
      <w:start w:val="1"/>
      <w:numFmt w:val="decimal"/>
      <w:lvlText w:val="%4."/>
      <w:lvlJc w:val="left"/>
      <w:pPr>
        <w:ind w:left="2517" w:hanging="360"/>
      </w:pPr>
    </w:lvl>
    <w:lvl w:ilvl="4" w:tplc="04150019" w:tentative="1">
      <w:start w:val="1"/>
      <w:numFmt w:val="lowerLetter"/>
      <w:lvlText w:val="%5."/>
      <w:lvlJc w:val="left"/>
      <w:pPr>
        <w:ind w:left="3237" w:hanging="360"/>
      </w:pPr>
    </w:lvl>
    <w:lvl w:ilvl="5" w:tplc="0415001B" w:tentative="1">
      <w:start w:val="1"/>
      <w:numFmt w:val="lowerRoman"/>
      <w:lvlText w:val="%6."/>
      <w:lvlJc w:val="right"/>
      <w:pPr>
        <w:ind w:left="3957" w:hanging="180"/>
      </w:pPr>
    </w:lvl>
    <w:lvl w:ilvl="6" w:tplc="0415000F" w:tentative="1">
      <w:start w:val="1"/>
      <w:numFmt w:val="decimal"/>
      <w:lvlText w:val="%7."/>
      <w:lvlJc w:val="left"/>
      <w:pPr>
        <w:ind w:left="4677" w:hanging="360"/>
      </w:pPr>
    </w:lvl>
    <w:lvl w:ilvl="7" w:tplc="04150019" w:tentative="1">
      <w:start w:val="1"/>
      <w:numFmt w:val="lowerLetter"/>
      <w:lvlText w:val="%8."/>
      <w:lvlJc w:val="left"/>
      <w:pPr>
        <w:ind w:left="5397" w:hanging="360"/>
      </w:pPr>
    </w:lvl>
    <w:lvl w:ilvl="8" w:tplc="0415001B" w:tentative="1">
      <w:start w:val="1"/>
      <w:numFmt w:val="lowerRoman"/>
      <w:lvlText w:val="%9."/>
      <w:lvlJc w:val="right"/>
      <w:pPr>
        <w:ind w:left="6117" w:hanging="180"/>
      </w:pPr>
    </w:lvl>
  </w:abstractNum>
  <w:abstractNum w:abstractNumId="10" w15:restartNumberingAfterBreak="0">
    <w:nsid w:val="23617012"/>
    <w:multiLevelType w:val="hybridMultilevel"/>
    <w:tmpl w:val="701436EA"/>
    <w:lvl w:ilvl="0" w:tplc="04150001">
      <w:start w:val="1"/>
      <w:numFmt w:val="bullet"/>
      <w:lvlText w:val=""/>
      <w:lvlJc w:val="left"/>
      <w:pPr>
        <w:tabs>
          <w:tab w:val="num" w:pos="1440"/>
        </w:tabs>
        <w:ind w:left="1440" w:hanging="360"/>
      </w:pPr>
      <w:rPr>
        <w:rFonts w:ascii="Symbol" w:hAnsi="Symbol" w:hint="default"/>
      </w:rPr>
    </w:lvl>
    <w:lvl w:ilvl="1" w:tplc="04150003" w:tentative="1">
      <w:start w:val="1"/>
      <w:numFmt w:val="bullet"/>
      <w:lvlText w:val="o"/>
      <w:lvlJc w:val="left"/>
      <w:pPr>
        <w:tabs>
          <w:tab w:val="num" w:pos="2160"/>
        </w:tabs>
        <w:ind w:left="2160" w:hanging="360"/>
      </w:pPr>
      <w:rPr>
        <w:rFonts w:ascii="Courier New" w:hAnsi="Courier New" w:cs="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cs="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cs="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246D2222"/>
    <w:multiLevelType w:val="hybridMultilevel"/>
    <w:tmpl w:val="2FD41DA2"/>
    <w:lvl w:ilvl="0" w:tplc="0415000F">
      <w:start w:val="1"/>
      <w:numFmt w:val="decimal"/>
      <w:lvlText w:val="%1."/>
      <w:lvlJc w:val="left"/>
      <w:pPr>
        <w:ind w:left="298" w:hanging="360"/>
      </w:pPr>
    </w:lvl>
    <w:lvl w:ilvl="1" w:tplc="04150019" w:tentative="1">
      <w:start w:val="1"/>
      <w:numFmt w:val="lowerLetter"/>
      <w:lvlText w:val="%2."/>
      <w:lvlJc w:val="left"/>
      <w:pPr>
        <w:ind w:left="1018" w:hanging="360"/>
      </w:pPr>
    </w:lvl>
    <w:lvl w:ilvl="2" w:tplc="0415001B" w:tentative="1">
      <w:start w:val="1"/>
      <w:numFmt w:val="lowerRoman"/>
      <w:lvlText w:val="%3."/>
      <w:lvlJc w:val="right"/>
      <w:pPr>
        <w:ind w:left="1738" w:hanging="180"/>
      </w:pPr>
    </w:lvl>
    <w:lvl w:ilvl="3" w:tplc="0415000F" w:tentative="1">
      <w:start w:val="1"/>
      <w:numFmt w:val="decimal"/>
      <w:lvlText w:val="%4."/>
      <w:lvlJc w:val="left"/>
      <w:pPr>
        <w:ind w:left="2458" w:hanging="360"/>
      </w:pPr>
    </w:lvl>
    <w:lvl w:ilvl="4" w:tplc="04150019" w:tentative="1">
      <w:start w:val="1"/>
      <w:numFmt w:val="lowerLetter"/>
      <w:lvlText w:val="%5."/>
      <w:lvlJc w:val="left"/>
      <w:pPr>
        <w:ind w:left="3178" w:hanging="360"/>
      </w:pPr>
    </w:lvl>
    <w:lvl w:ilvl="5" w:tplc="0415001B" w:tentative="1">
      <w:start w:val="1"/>
      <w:numFmt w:val="lowerRoman"/>
      <w:lvlText w:val="%6."/>
      <w:lvlJc w:val="right"/>
      <w:pPr>
        <w:ind w:left="3898" w:hanging="180"/>
      </w:pPr>
    </w:lvl>
    <w:lvl w:ilvl="6" w:tplc="0415000F" w:tentative="1">
      <w:start w:val="1"/>
      <w:numFmt w:val="decimal"/>
      <w:lvlText w:val="%7."/>
      <w:lvlJc w:val="left"/>
      <w:pPr>
        <w:ind w:left="4618" w:hanging="360"/>
      </w:pPr>
    </w:lvl>
    <w:lvl w:ilvl="7" w:tplc="04150019" w:tentative="1">
      <w:start w:val="1"/>
      <w:numFmt w:val="lowerLetter"/>
      <w:lvlText w:val="%8."/>
      <w:lvlJc w:val="left"/>
      <w:pPr>
        <w:ind w:left="5338" w:hanging="360"/>
      </w:pPr>
    </w:lvl>
    <w:lvl w:ilvl="8" w:tplc="0415001B" w:tentative="1">
      <w:start w:val="1"/>
      <w:numFmt w:val="lowerRoman"/>
      <w:lvlText w:val="%9."/>
      <w:lvlJc w:val="right"/>
      <w:pPr>
        <w:ind w:left="6058" w:hanging="180"/>
      </w:pPr>
    </w:lvl>
  </w:abstractNum>
  <w:abstractNum w:abstractNumId="12" w15:restartNumberingAfterBreak="0">
    <w:nsid w:val="26EC6BD1"/>
    <w:multiLevelType w:val="hybridMultilevel"/>
    <w:tmpl w:val="9712163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 w15:restartNumberingAfterBreak="0">
    <w:nsid w:val="274F2D61"/>
    <w:multiLevelType w:val="hybridMultilevel"/>
    <w:tmpl w:val="502E512E"/>
    <w:lvl w:ilvl="0" w:tplc="04150017">
      <w:start w:val="1"/>
      <w:numFmt w:val="lowerLetter"/>
      <w:lvlText w:val="%1)"/>
      <w:lvlJc w:val="left"/>
      <w:pPr>
        <w:ind w:left="1495" w:hanging="360"/>
      </w:pPr>
    </w:lvl>
    <w:lvl w:ilvl="1" w:tplc="04150019" w:tentative="1">
      <w:start w:val="1"/>
      <w:numFmt w:val="lowerLetter"/>
      <w:lvlText w:val="%2."/>
      <w:lvlJc w:val="left"/>
      <w:pPr>
        <w:ind w:left="2935" w:hanging="360"/>
      </w:pPr>
    </w:lvl>
    <w:lvl w:ilvl="2" w:tplc="0415001B" w:tentative="1">
      <w:start w:val="1"/>
      <w:numFmt w:val="lowerRoman"/>
      <w:lvlText w:val="%3."/>
      <w:lvlJc w:val="right"/>
      <w:pPr>
        <w:ind w:left="3655" w:hanging="180"/>
      </w:pPr>
    </w:lvl>
    <w:lvl w:ilvl="3" w:tplc="0415000F" w:tentative="1">
      <w:start w:val="1"/>
      <w:numFmt w:val="decimal"/>
      <w:lvlText w:val="%4."/>
      <w:lvlJc w:val="left"/>
      <w:pPr>
        <w:ind w:left="4375" w:hanging="360"/>
      </w:pPr>
    </w:lvl>
    <w:lvl w:ilvl="4" w:tplc="04150019" w:tentative="1">
      <w:start w:val="1"/>
      <w:numFmt w:val="lowerLetter"/>
      <w:lvlText w:val="%5."/>
      <w:lvlJc w:val="left"/>
      <w:pPr>
        <w:ind w:left="5095" w:hanging="360"/>
      </w:pPr>
    </w:lvl>
    <w:lvl w:ilvl="5" w:tplc="0415001B" w:tentative="1">
      <w:start w:val="1"/>
      <w:numFmt w:val="lowerRoman"/>
      <w:lvlText w:val="%6."/>
      <w:lvlJc w:val="right"/>
      <w:pPr>
        <w:ind w:left="5815" w:hanging="180"/>
      </w:pPr>
    </w:lvl>
    <w:lvl w:ilvl="6" w:tplc="0415000F" w:tentative="1">
      <w:start w:val="1"/>
      <w:numFmt w:val="decimal"/>
      <w:lvlText w:val="%7."/>
      <w:lvlJc w:val="left"/>
      <w:pPr>
        <w:ind w:left="6535" w:hanging="360"/>
      </w:pPr>
    </w:lvl>
    <w:lvl w:ilvl="7" w:tplc="04150019" w:tentative="1">
      <w:start w:val="1"/>
      <w:numFmt w:val="lowerLetter"/>
      <w:lvlText w:val="%8."/>
      <w:lvlJc w:val="left"/>
      <w:pPr>
        <w:ind w:left="7255" w:hanging="360"/>
      </w:pPr>
    </w:lvl>
    <w:lvl w:ilvl="8" w:tplc="0415001B" w:tentative="1">
      <w:start w:val="1"/>
      <w:numFmt w:val="lowerRoman"/>
      <w:lvlText w:val="%9."/>
      <w:lvlJc w:val="right"/>
      <w:pPr>
        <w:ind w:left="7975" w:hanging="180"/>
      </w:pPr>
    </w:lvl>
  </w:abstractNum>
  <w:abstractNum w:abstractNumId="14" w15:restartNumberingAfterBreak="0">
    <w:nsid w:val="29BF50B7"/>
    <w:multiLevelType w:val="hybridMultilevel"/>
    <w:tmpl w:val="9BB6FA3A"/>
    <w:lvl w:ilvl="0" w:tplc="04150001">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5" w15:restartNumberingAfterBreak="0">
    <w:nsid w:val="2A0129A2"/>
    <w:multiLevelType w:val="multilevel"/>
    <w:tmpl w:val="CFEE5F4A"/>
    <w:lvl w:ilvl="0">
      <w:start w:val="4"/>
      <w:numFmt w:val="decimal"/>
      <w:lvlText w:val="%1."/>
      <w:lvlJc w:val="left"/>
      <w:pPr>
        <w:tabs>
          <w:tab w:val="num" w:pos="450"/>
        </w:tabs>
        <w:ind w:left="450" w:hanging="450"/>
      </w:pPr>
      <w:rPr>
        <w:rFonts w:hint="default"/>
      </w:rPr>
    </w:lvl>
    <w:lvl w:ilvl="1">
      <w:start w:val="1"/>
      <w:numFmt w:val="decimal"/>
      <w:lvlText w:val="%1.%2."/>
      <w:lvlJc w:val="left"/>
      <w:pPr>
        <w:tabs>
          <w:tab w:val="num" w:pos="1800"/>
        </w:tabs>
        <w:ind w:left="1800" w:hanging="720"/>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760"/>
        </w:tabs>
        <w:ind w:left="5760" w:hanging="144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8280"/>
        </w:tabs>
        <w:ind w:left="8280" w:hanging="1800"/>
      </w:pPr>
      <w:rPr>
        <w:rFonts w:hint="default"/>
      </w:rPr>
    </w:lvl>
    <w:lvl w:ilvl="7">
      <w:start w:val="1"/>
      <w:numFmt w:val="decimal"/>
      <w:lvlText w:val="%1.%2.%3.%4.%5.%6.%7.%8."/>
      <w:lvlJc w:val="left"/>
      <w:pPr>
        <w:tabs>
          <w:tab w:val="num" w:pos="9720"/>
        </w:tabs>
        <w:ind w:left="9720" w:hanging="2160"/>
      </w:pPr>
      <w:rPr>
        <w:rFonts w:hint="default"/>
      </w:rPr>
    </w:lvl>
    <w:lvl w:ilvl="8">
      <w:start w:val="1"/>
      <w:numFmt w:val="decimal"/>
      <w:lvlText w:val="%1.%2.%3.%4.%5.%6.%7.%8.%9."/>
      <w:lvlJc w:val="left"/>
      <w:pPr>
        <w:tabs>
          <w:tab w:val="num" w:pos="10800"/>
        </w:tabs>
        <w:ind w:left="10800" w:hanging="2160"/>
      </w:pPr>
      <w:rPr>
        <w:rFonts w:hint="default"/>
      </w:rPr>
    </w:lvl>
  </w:abstractNum>
  <w:abstractNum w:abstractNumId="16" w15:restartNumberingAfterBreak="0">
    <w:nsid w:val="310D75B3"/>
    <w:multiLevelType w:val="hybridMultilevel"/>
    <w:tmpl w:val="6F929E60"/>
    <w:lvl w:ilvl="0" w:tplc="04150017">
      <w:start w:val="1"/>
      <w:numFmt w:val="lowerLetter"/>
      <w:lvlText w:val="%1)"/>
      <w:lvlJc w:val="left"/>
      <w:pPr>
        <w:ind w:left="1290" w:hanging="360"/>
      </w:pPr>
    </w:lvl>
    <w:lvl w:ilvl="1" w:tplc="04150019" w:tentative="1">
      <w:start w:val="1"/>
      <w:numFmt w:val="lowerLetter"/>
      <w:lvlText w:val="%2."/>
      <w:lvlJc w:val="left"/>
      <w:pPr>
        <w:ind w:left="2010" w:hanging="360"/>
      </w:pPr>
    </w:lvl>
    <w:lvl w:ilvl="2" w:tplc="0415001B" w:tentative="1">
      <w:start w:val="1"/>
      <w:numFmt w:val="lowerRoman"/>
      <w:lvlText w:val="%3."/>
      <w:lvlJc w:val="right"/>
      <w:pPr>
        <w:ind w:left="2730" w:hanging="180"/>
      </w:pPr>
    </w:lvl>
    <w:lvl w:ilvl="3" w:tplc="0415000F" w:tentative="1">
      <w:start w:val="1"/>
      <w:numFmt w:val="decimal"/>
      <w:lvlText w:val="%4."/>
      <w:lvlJc w:val="left"/>
      <w:pPr>
        <w:ind w:left="3450" w:hanging="360"/>
      </w:pPr>
    </w:lvl>
    <w:lvl w:ilvl="4" w:tplc="04150019" w:tentative="1">
      <w:start w:val="1"/>
      <w:numFmt w:val="lowerLetter"/>
      <w:lvlText w:val="%5."/>
      <w:lvlJc w:val="left"/>
      <w:pPr>
        <w:ind w:left="4170" w:hanging="360"/>
      </w:pPr>
    </w:lvl>
    <w:lvl w:ilvl="5" w:tplc="0415001B" w:tentative="1">
      <w:start w:val="1"/>
      <w:numFmt w:val="lowerRoman"/>
      <w:lvlText w:val="%6."/>
      <w:lvlJc w:val="right"/>
      <w:pPr>
        <w:ind w:left="4890" w:hanging="180"/>
      </w:pPr>
    </w:lvl>
    <w:lvl w:ilvl="6" w:tplc="0415000F" w:tentative="1">
      <w:start w:val="1"/>
      <w:numFmt w:val="decimal"/>
      <w:lvlText w:val="%7."/>
      <w:lvlJc w:val="left"/>
      <w:pPr>
        <w:ind w:left="5610" w:hanging="360"/>
      </w:pPr>
    </w:lvl>
    <w:lvl w:ilvl="7" w:tplc="04150019" w:tentative="1">
      <w:start w:val="1"/>
      <w:numFmt w:val="lowerLetter"/>
      <w:lvlText w:val="%8."/>
      <w:lvlJc w:val="left"/>
      <w:pPr>
        <w:ind w:left="6330" w:hanging="360"/>
      </w:pPr>
    </w:lvl>
    <w:lvl w:ilvl="8" w:tplc="0415001B" w:tentative="1">
      <w:start w:val="1"/>
      <w:numFmt w:val="lowerRoman"/>
      <w:lvlText w:val="%9."/>
      <w:lvlJc w:val="right"/>
      <w:pPr>
        <w:ind w:left="7050" w:hanging="180"/>
      </w:pPr>
    </w:lvl>
  </w:abstractNum>
  <w:abstractNum w:abstractNumId="17" w15:restartNumberingAfterBreak="0">
    <w:nsid w:val="36355F49"/>
    <w:multiLevelType w:val="hybridMultilevel"/>
    <w:tmpl w:val="5AC24B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8067B7C"/>
    <w:multiLevelType w:val="hybridMultilevel"/>
    <w:tmpl w:val="B272405A"/>
    <w:lvl w:ilvl="0" w:tplc="2A4E530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D412BA3"/>
    <w:multiLevelType w:val="hybridMultilevel"/>
    <w:tmpl w:val="5F360706"/>
    <w:lvl w:ilvl="0" w:tplc="0415000F">
      <w:start w:val="1"/>
      <w:numFmt w:val="decimal"/>
      <w:lvlText w:val="%1."/>
      <w:lvlJc w:val="left"/>
      <w:pPr>
        <w:tabs>
          <w:tab w:val="num" w:pos="720"/>
        </w:tabs>
        <w:ind w:left="720" w:hanging="360"/>
      </w:pPr>
    </w:lvl>
    <w:lvl w:ilvl="1" w:tplc="04150001">
      <w:start w:val="1"/>
      <w:numFmt w:val="bullet"/>
      <w:lvlText w:val=""/>
      <w:lvlJc w:val="left"/>
      <w:pPr>
        <w:tabs>
          <w:tab w:val="num" w:pos="1440"/>
        </w:tabs>
        <w:ind w:left="1440" w:hanging="360"/>
      </w:pPr>
      <w:rPr>
        <w:rFonts w:ascii="Symbol" w:hAnsi="Symbol"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 w15:restartNumberingAfterBreak="0">
    <w:nsid w:val="3F9A3FD6"/>
    <w:multiLevelType w:val="hybridMultilevel"/>
    <w:tmpl w:val="00109E2A"/>
    <w:lvl w:ilvl="0" w:tplc="A9C6A51E">
      <w:start w:val="1"/>
      <w:numFmt w:val="bullet"/>
      <w:lvlText w:val="-"/>
      <w:lvlJc w:val="left"/>
      <w:pPr>
        <w:tabs>
          <w:tab w:val="num" w:pos="1148"/>
        </w:tabs>
        <w:ind w:left="1134" w:hanging="346"/>
      </w:pPr>
      <w:rPr>
        <w:rFonts w:ascii="Times New Roman" w:eastAsia="Times New Roman" w:hAnsi="Times New Roman" w:cs="Times New Roman" w:hint="default"/>
      </w:rPr>
    </w:lvl>
    <w:lvl w:ilvl="1" w:tplc="04150003" w:tentative="1">
      <w:start w:val="1"/>
      <w:numFmt w:val="bullet"/>
      <w:lvlText w:val="o"/>
      <w:lvlJc w:val="left"/>
      <w:pPr>
        <w:tabs>
          <w:tab w:val="num" w:pos="1866"/>
        </w:tabs>
        <w:ind w:left="1866" w:hanging="360"/>
      </w:pPr>
      <w:rPr>
        <w:rFonts w:ascii="Courier New" w:hAnsi="Courier New" w:hint="default"/>
      </w:rPr>
    </w:lvl>
    <w:lvl w:ilvl="2" w:tplc="04150005" w:tentative="1">
      <w:start w:val="1"/>
      <w:numFmt w:val="bullet"/>
      <w:lvlText w:val=""/>
      <w:lvlJc w:val="left"/>
      <w:pPr>
        <w:tabs>
          <w:tab w:val="num" w:pos="2586"/>
        </w:tabs>
        <w:ind w:left="2586" w:hanging="360"/>
      </w:pPr>
      <w:rPr>
        <w:rFonts w:ascii="Wingdings" w:hAnsi="Wingdings" w:hint="default"/>
      </w:rPr>
    </w:lvl>
    <w:lvl w:ilvl="3" w:tplc="04150001" w:tentative="1">
      <w:start w:val="1"/>
      <w:numFmt w:val="bullet"/>
      <w:lvlText w:val=""/>
      <w:lvlJc w:val="left"/>
      <w:pPr>
        <w:tabs>
          <w:tab w:val="num" w:pos="3306"/>
        </w:tabs>
        <w:ind w:left="3306" w:hanging="360"/>
      </w:pPr>
      <w:rPr>
        <w:rFonts w:ascii="Symbol" w:hAnsi="Symbol" w:hint="default"/>
      </w:rPr>
    </w:lvl>
    <w:lvl w:ilvl="4" w:tplc="04150003" w:tentative="1">
      <w:start w:val="1"/>
      <w:numFmt w:val="bullet"/>
      <w:lvlText w:val="o"/>
      <w:lvlJc w:val="left"/>
      <w:pPr>
        <w:tabs>
          <w:tab w:val="num" w:pos="4026"/>
        </w:tabs>
        <w:ind w:left="4026" w:hanging="360"/>
      </w:pPr>
      <w:rPr>
        <w:rFonts w:ascii="Courier New" w:hAnsi="Courier New" w:hint="default"/>
      </w:rPr>
    </w:lvl>
    <w:lvl w:ilvl="5" w:tplc="04150005" w:tentative="1">
      <w:start w:val="1"/>
      <w:numFmt w:val="bullet"/>
      <w:lvlText w:val=""/>
      <w:lvlJc w:val="left"/>
      <w:pPr>
        <w:tabs>
          <w:tab w:val="num" w:pos="4746"/>
        </w:tabs>
        <w:ind w:left="4746" w:hanging="360"/>
      </w:pPr>
      <w:rPr>
        <w:rFonts w:ascii="Wingdings" w:hAnsi="Wingdings" w:hint="default"/>
      </w:rPr>
    </w:lvl>
    <w:lvl w:ilvl="6" w:tplc="04150001" w:tentative="1">
      <w:start w:val="1"/>
      <w:numFmt w:val="bullet"/>
      <w:lvlText w:val=""/>
      <w:lvlJc w:val="left"/>
      <w:pPr>
        <w:tabs>
          <w:tab w:val="num" w:pos="5466"/>
        </w:tabs>
        <w:ind w:left="5466" w:hanging="360"/>
      </w:pPr>
      <w:rPr>
        <w:rFonts w:ascii="Symbol" w:hAnsi="Symbol" w:hint="default"/>
      </w:rPr>
    </w:lvl>
    <w:lvl w:ilvl="7" w:tplc="04150003" w:tentative="1">
      <w:start w:val="1"/>
      <w:numFmt w:val="bullet"/>
      <w:lvlText w:val="o"/>
      <w:lvlJc w:val="left"/>
      <w:pPr>
        <w:tabs>
          <w:tab w:val="num" w:pos="6186"/>
        </w:tabs>
        <w:ind w:left="6186" w:hanging="360"/>
      </w:pPr>
      <w:rPr>
        <w:rFonts w:ascii="Courier New" w:hAnsi="Courier New" w:hint="default"/>
      </w:rPr>
    </w:lvl>
    <w:lvl w:ilvl="8" w:tplc="04150005" w:tentative="1">
      <w:start w:val="1"/>
      <w:numFmt w:val="bullet"/>
      <w:lvlText w:val=""/>
      <w:lvlJc w:val="left"/>
      <w:pPr>
        <w:tabs>
          <w:tab w:val="num" w:pos="6906"/>
        </w:tabs>
        <w:ind w:left="6906" w:hanging="360"/>
      </w:pPr>
      <w:rPr>
        <w:rFonts w:ascii="Wingdings" w:hAnsi="Wingdings" w:hint="default"/>
      </w:rPr>
    </w:lvl>
  </w:abstractNum>
  <w:abstractNum w:abstractNumId="21" w15:restartNumberingAfterBreak="0">
    <w:nsid w:val="43FC4CC3"/>
    <w:multiLevelType w:val="multilevel"/>
    <w:tmpl w:val="EA6256C2"/>
    <w:lvl w:ilvl="0">
      <w:start w:val="1"/>
      <w:numFmt w:val="bullet"/>
      <w:lvlText w:val=""/>
      <w:lvlJc w:val="left"/>
      <w:pPr>
        <w:tabs>
          <w:tab w:val="num" w:pos="720"/>
        </w:tabs>
        <w:ind w:left="720" w:hanging="360"/>
      </w:pPr>
      <w:rPr>
        <w:rFonts w:ascii="Symbol" w:hAnsi="Symbol" w:hint="default"/>
        <w:color w:val="365F91" w:themeColor="accent1" w:themeShade="BF"/>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 w15:restartNumberingAfterBreak="0">
    <w:nsid w:val="4BC768DD"/>
    <w:multiLevelType w:val="hybridMultilevel"/>
    <w:tmpl w:val="6014354C"/>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3" w15:restartNumberingAfterBreak="0">
    <w:nsid w:val="4DC366C8"/>
    <w:multiLevelType w:val="hybridMultilevel"/>
    <w:tmpl w:val="473C2A7A"/>
    <w:lvl w:ilvl="0" w:tplc="04150001">
      <w:start w:val="1"/>
      <w:numFmt w:val="bullet"/>
      <w:lvlText w:val=""/>
      <w:lvlJc w:val="left"/>
      <w:pPr>
        <w:ind w:left="1776" w:hanging="360"/>
      </w:pPr>
      <w:rPr>
        <w:rFonts w:ascii="Symbol" w:hAnsi="Symbol" w:hint="default"/>
      </w:rPr>
    </w:lvl>
    <w:lvl w:ilvl="1" w:tplc="04150003">
      <w:start w:val="1"/>
      <w:numFmt w:val="bullet"/>
      <w:lvlText w:val="o"/>
      <w:lvlJc w:val="left"/>
      <w:pPr>
        <w:ind w:left="2496" w:hanging="360"/>
      </w:pPr>
      <w:rPr>
        <w:rFonts w:ascii="Courier New" w:hAnsi="Courier New" w:cs="Courier New" w:hint="default"/>
      </w:rPr>
    </w:lvl>
    <w:lvl w:ilvl="2" w:tplc="04150005">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24" w15:restartNumberingAfterBreak="0">
    <w:nsid w:val="4EC10424"/>
    <w:multiLevelType w:val="hybridMultilevel"/>
    <w:tmpl w:val="18DC1636"/>
    <w:lvl w:ilvl="0" w:tplc="04150017">
      <w:start w:val="1"/>
      <w:numFmt w:val="lowerLetter"/>
      <w:lvlText w:val="%1)"/>
      <w:lvlJc w:val="left"/>
      <w:pPr>
        <w:ind w:left="717" w:hanging="360"/>
      </w:p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25" w15:restartNumberingAfterBreak="0">
    <w:nsid w:val="53D73618"/>
    <w:multiLevelType w:val="hybridMultilevel"/>
    <w:tmpl w:val="CEB0E66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86E31D3"/>
    <w:multiLevelType w:val="hybridMultilevel"/>
    <w:tmpl w:val="932EF98E"/>
    <w:lvl w:ilvl="0" w:tplc="04150017">
      <w:start w:val="1"/>
      <w:numFmt w:val="lowerLetter"/>
      <w:lvlText w:val="%1)"/>
      <w:lvlJc w:val="left"/>
      <w:pPr>
        <w:ind w:left="1495" w:hanging="360"/>
      </w:pPr>
    </w:lvl>
    <w:lvl w:ilvl="1" w:tplc="04150019" w:tentative="1">
      <w:start w:val="1"/>
      <w:numFmt w:val="lowerLetter"/>
      <w:lvlText w:val="%2."/>
      <w:lvlJc w:val="left"/>
      <w:pPr>
        <w:ind w:left="2215" w:hanging="360"/>
      </w:pPr>
    </w:lvl>
    <w:lvl w:ilvl="2" w:tplc="0415001B" w:tentative="1">
      <w:start w:val="1"/>
      <w:numFmt w:val="lowerRoman"/>
      <w:lvlText w:val="%3."/>
      <w:lvlJc w:val="right"/>
      <w:pPr>
        <w:ind w:left="2935" w:hanging="180"/>
      </w:pPr>
    </w:lvl>
    <w:lvl w:ilvl="3" w:tplc="0415000F" w:tentative="1">
      <w:start w:val="1"/>
      <w:numFmt w:val="decimal"/>
      <w:lvlText w:val="%4."/>
      <w:lvlJc w:val="left"/>
      <w:pPr>
        <w:ind w:left="3655" w:hanging="360"/>
      </w:pPr>
    </w:lvl>
    <w:lvl w:ilvl="4" w:tplc="04150019" w:tentative="1">
      <w:start w:val="1"/>
      <w:numFmt w:val="lowerLetter"/>
      <w:lvlText w:val="%5."/>
      <w:lvlJc w:val="left"/>
      <w:pPr>
        <w:ind w:left="4375" w:hanging="360"/>
      </w:pPr>
    </w:lvl>
    <w:lvl w:ilvl="5" w:tplc="0415001B" w:tentative="1">
      <w:start w:val="1"/>
      <w:numFmt w:val="lowerRoman"/>
      <w:lvlText w:val="%6."/>
      <w:lvlJc w:val="right"/>
      <w:pPr>
        <w:ind w:left="5095" w:hanging="180"/>
      </w:pPr>
    </w:lvl>
    <w:lvl w:ilvl="6" w:tplc="0415000F" w:tentative="1">
      <w:start w:val="1"/>
      <w:numFmt w:val="decimal"/>
      <w:lvlText w:val="%7."/>
      <w:lvlJc w:val="left"/>
      <w:pPr>
        <w:ind w:left="5815" w:hanging="360"/>
      </w:pPr>
    </w:lvl>
    <w:lvl w:ilvl="7" w:tplc="04150019" w:tentative="1">
      <w:start w:val="1"/>
      <w:numFmt w:val="lowerLetter"/>
      <w:lvlText w:val="%8."/>
      <w:lvlJc w:val="left"/>
      <w:pPr>
        <w:ind w:left="6535" w:hanging="360"/>
      </w:pPr>
    </w:lvl>
    <w:lvl w:ilvl="8" w:tplc="0415001B" w:tentative="1">
      <w:start w:val="1"/>
      <w:numFmt w:val="lowerRoman"/>
      <w:lvlText w:val="%9."/>
      <w:lvlJc w:val="right"/>
      <w:pPr>
        <w:ind w:left="7255" w:hanging="180"/>
      </w:pPr>
    </w:lvl>
  </w:abstractNum>
  <w:abstractNum w:abstractNumId="27" w15:restartNumberingAfterBreak="0">
    <w:nsid w:val="5B4F3C40"/>
    <w:multiLevelType w:val="hybridMultilevel"/>
    <w:tmpl w:val="7236F70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8" w15:restartNumberingAfterBreak="0">
    <w:nsid w:val="5C393388"/>
    <w:multiLevelType w:val="hybridMultilevel"/>
    <w:tmpl w:val="42F6382A"/>
    <w:lvl w:ilvl="0" w:tplc="0415000F">
      <w:start w:val="1"/>
      <w:numFmt w:val="decimal"/>
      <w:lvlText w:val="%1."/>
      <w:lvlJc w:val="left"/>
      <w:pPr>
        <w:ind w:left="2727" w:hanging="360"/>
      </w:pPr>
    </w:lvl>
    <w:lvl w:ilvl="1" w:tplc="04150019" w:tentative="1">
      <w:start w:val="1"/>
      <w:numFmt w:val="lowerLetter"/>
      <w:lvlText w:val="%2."/>
      <w:lvlJc w:val="left"/>
      <w:pPr>
        <w:ind w:left="3447" w:hanging="360"/>
      </w:pPr>
    </w:lvl>
    <w:lvl w:ilvl="2" w:tplc="0415001B" w:tentative="1">
      <w:start w:val="1"/>
      <w:numFmt w:val="lowerRoman"/>
      <w:lvlText w:val="%3."/>
      <w:lvlJc w:val="right"/>
      <w:pPr>
        <w:ind w:left="4167" w:hanging="180"/>
      </w:pPr>
    </w:lvl>
    <w:lvl w:ilvl="3" w:tplc="0415000F" w:tentative="1">
      <w:start w:val="1"/>
      <w:numFmt w:val="decimal"/>
      <w:lvlText w:val="%4."/>
      <w:lvlJc w:val="left"/>
      <w:pPr>
        <w:ind w:left="4887" w:hanging="360"/>
      </w:pPr>
    </w:lvl>
    <w:lvl w:ilvl="4" w:tplc="04150019" w:tentative="1">
      <w:start w:val="1"/>
      <w:numFmt w:val="lowerLetter"/>
      <w:lvlText w:val="%5."/>
      <w:lvlJc w:val="left"/>
      <w:pPr>
        <w:ind w:left="5607" w:hanging="360"/>
      </w:pPr>
    </w:lvl>
    <w:lvl w:ilvl="5" w:tplc="0415001B" w:tentative="1">
      <w:start w:val="1"/>
      <w:numFmt w:val="lowerRoman"/>
      <w:lvlText w:val="%6."/>
      <w:lvlJc w:val="right"/>
      <w:pPr>
        <w:ind w:left="6327" w:hanging="180"/>
      </w:pPr>
    </w:lvl>
    <w:lvl w:ilvl="6" w:tplc="0415000F" w:tentative="1">
      <w:start w:val="1"/>
      <w:numFmt w:val="decimal"/>
      <w:lvlText w:val="%7."/>
      <w:lvlJc w:val="left"/>
      <w:pPr>
        <w:ind w:left="7047" w:hanging="360"/>
      </w:pPr>
    </w:lvl>
    <w:lvl w:ilvl="7" w:tplc="04150019" w:tentative="1">
      <w:start w:val="1"/>
      <w:numFmt w:val="lowerLetter"/>
      <w:lvlText w:val="%8."/>
      <w:lvlJc w:val="left"/>
      <w:pPr>
        <w:ind w:left="7767" w:hanging="360"/>
      </w:pPr>
    </w:lvl>
    <w:lvl w:ilvl="8" w:tplc="0415001B" w:tentative="1">
      <w:start w:val="1"/>
      <w:numFmt w:val="lowerRoman"/>
      <w:lvlText w:val="%9."/>
      <w:lvlJc w:val="right"/>
      <w:pPr>
        <w:ind w:left="8487" w:hanging="180"/>
      </w:pPr>
    </w:lvl>
  </w:abstractNum>
  <w:abstractNum w:abstractNumId="29" w15:restartNumberingAfterBreak="0">
    <w:nsid w:val="614022EC"/>
    <w:multiLevelType w:val="hybridMultilevel"/>
    <w:tmpl w:val="309C3308"/>
    <w:lvl w:ilvl="0" w:tplc="2D1AA29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4781185"/>
    <w:multiLevelType w:val="hybridMultilevel"/>
    <w:tmpl w:val="90EE65BE"/>
    <w:lvl w:ilvl="0" w:tplc="04150017">
      <w:start w:val="1"/>
      <w:numFmt w:val="lowerLetter"/>
      <w:lvlText w:val="%1)"/>
      <w:lvlJc w:val="left"/>
      <w:pPr>
        <w:ind w:left="-3" w:hanging="360"/>
      </w:pPr>
    </w:lvl>
    <w:lvl w:ilvl="1" w:tplc="04150019" w:tentative="1">
      <w:start w:val="1"/>
      <w:numFmt w:val="lowerLetter"/>
      <w:lvlText w:val="%2."/>
      <w:lvlJc w:val="left"/>
      <w:pPr>
        <w:ind w:left="717" w:hanging="360"/>
      </w:pPr>
    </w:lvl>
    <w:lvl w:ilvl="2" w:tplc="0415001B" w:tentative="1">
      <w:start w:val="1"/>
      <w:numFmt w:val="lowerRoman"/>
      <w:lvlText w:val="%3."/>
      <w:lvlJc w:val="right"/>
      <w:pPr>
        <w:ind w:left="1437" w:hanging="180"/>
      </w:pPr>
    </w:lvl>
    <w:lvl w:ilvl="3" w:tplc="0415000F" w:tentative="1">
      <w:start w:val="1"/>
      <w:numFmt w:val="decimal"/>
      <w:lvlText w:val="%4."/>
      <w:lvlJc w:val="left"/>
      <w:pPr>
        <w:ind w:left="2157" w:hanging="360"/>
      </w:pPr>
    </w:lvl>
    <w:lvl w:ilvl="4" w:tplc="04150019" w:tentative="1">
      <w:start w:val="1"/>
      <w:numFmt w:val="lowerLetter"/>
      <w:lvlText w:val="%5."/>
      <w:lvlJc w:val="left"/>
      <w:pPr>
        <w:ind w:left="2877" w:hanging="360"/>
      </w:pPr>
    </w:lvl>
    <w:lvl w:ilvl="5" w:tplc="0415001B" w:tentative="1">
      <w:start w:val="1"/>
      <w:numFmt w:val="lowerRoman"/>
      <w:lvlText w:val="%6."/>
      <w:lvlJc w:val="right"/>
      <w:pPr>
        <w:ind w:left="3597" w:hanging="180"/>
      </w:pPr>
    </w:lvl>
    <w:lvl w:ilvl="6" w:tplc="0415000F" w:tentative="1">
      <w:start w:val="1"/>
      <w:numFmt w:val="decimal"/>
      <w:lvlText w:val="%7."/>
      <w:lvlJc w:val="left"/>
      <w:pPr>
        <w:ind w:left="4317" w:hanging="360"/>
      </w:pPr>
    </w:lvl>
    <w:lvl w:ilvl="7" w:tplc="04150019" w:tentative="1">
      <w:start w:val="1"/>
      <w:numFmt w:val="lowerLetter"/>
      <w:lvlText w:val="%8."/>
      <w:lvlJc w:val="left"/>
      <w:pPr>
        <w:ind w:left="5037" w:hanging="360"/>
      </w:pPr>
    </w:lvl>
    <w:lvl w:ilvl="8" w:tplc="0415001B" w:tentative="1">
      <w:start w:val="1"/>
      <w:numFmt w:val="lowerRoman"/>
      <w:lvlText w:val="%9."/>
      <w:lvlJc w:val="right"/>
      <w:pPr>
        <w:ind w:left="5757" w:hanging="180"/>
      </w:pPr>
    </w:lvl>
  </w:abstractNum>
  <w:abstractNum w:abstractNumId="31" w15:restartNumberingAfterBreak="0">
    <w:nsid w:val="681549FC"/>
    <w:multiLevelType w:val="hybridMultilevel"/>
    <w:tmpl w:val="F96C4722"/>
    <w:lvl w:ilvl="0" w:tplc="04150017">
      <w:start w:val="1"/>
      <w:numFmt w:val="lowerLetter"/>
      <w:lvlText w:val="%1)"/>
      <w:lvlJc w:val="left"/>
      <w:pPr>
        <w:ind w:left="786" w:hanging="360"/>
      </w:pPr>
    </w:lvl>
    <w:lvl w:ilvl="1" w:tplc="04150019" w:tentative="1">
      <w:start w:val="1"/>
      <w:numFmt w:val="lowerLetter"/>
      <w:lvlText w:val="%2."/>
      <w:lvlJc w:val="left"/>
      <w:pPr>
        <w:ind w:left="2070" w:hanging="360"/>
      </w:pPr>
    </w:lvl>
    <w:lvl w:ilvl="2" w:tplc="0415001B" w:tentative="1">
      <w:start w:val="1"/>
      <w:numFmt w:val="lowerRoman"/>
      <w:lvlText w:val="%3."/>
      <w:lvlJc w:val="right"/>
      <w:pPr>
        <w:ind w:left="2790" w:hanging="180"/>
      </w:pPr>
    </w:lvl>
    <w:lvl w:ilvl="3" w:tplc="0415000F" w:tentative="1">
      <w:start w:val="1"/>
      <w:numFmt w:val="decimal"/>
      <w:lvlText w:val="%4."/>
      <w:lvlJc w:val="left"/>
      <w:pPr>
        <w:ind w:left="3510" w:hanging="360"/>
      </w:pPr>
    </w:lvl>
    <w:lvl w:ilvl="4" w:tplc="04150019" w:tentative="1">
      <w:start w:val="1"/>
      <w:numFmt w:val="lowerLetter"/>
      <w:lvlText w:val="%5."/>
      <w:lvlJc w:val="left"/>
      <w:pPr>
        <w:ind w:left="4230" w:hanging="360"/>
      </w:pPr>
    </w:lvl>
    <w:lvl w:ilvl="5" w:tplc="0415001B" w:tentative="1">
      <w:start w:val="1"/>
      <w:numFmt w:val="lowerRoman"/>
      <w:lvlText w:val="%6."/>
      <w:lvlJc w:val="right"/>
      <w:pPr>
        <w:ind w:left="4950" w:hanging="180"/>
      </w:pPr>
    </w:lvl>
    <w:lvl w:ilvl="6" w:tplc="0415000F" w:tentative="1">
      <w:start w:val="1"/>
      <w:numFmt w:val="decimal"/>
      <w:lvlText w:val="%7."/>
      <w:lvlJc w:val="left"/>
      <w:pPr>
        <w:ind w:left="5670" w:hanging="360"/>
      </w:pPr>
    </w:lvl>
    <w:lvl w:ilvl="7" w:tplc="04150019" w:tentative="1">
      <w:start w:val="1"/>
      <w:numFmt w:val="lowerLetter"/>
      <w:lvlText w:val="%8."/>
      <w:lvlJc w:val="left"/>
      <w:pPr>
        <w:ind w:left="6390" w:hanging="360"/>
      </w:pPr>
    </w:lvl>
    <w:lvl w:ilvl="8" w:tplc="0415001B" w:tentative="1">
      <w:start w:val="1"/>
      <w:numFmt w:val="lowerRoman"/>
      <w:lvlText w:val="%9."/>
      <w:lvlJc w:val="right"/>
      <w:pPr>
        <w:ind w:left="7110" w:hanging="180"/>
      </w:pPr>
    </w:lvl>
  </w:abstractNum>
  <w:abstractNum w:abstractNumId="32" w15:restartNumberingAfterBreak="0">
    <w:nsid w:val="6A062D84"/>
    <w:multiLevelType w:val="hybridMultilevel"/>
    <w:tmpl w:val="D12C2154"/>
    <w:lvl w:ilvl="0" w:tplc="04150001">
      <w:start w:val="1"/>
      <w:numFmt w:val="bullet"/>
      <w:lvlText w:val=""/>
      <w:lvlJc w:val="left"/>
      <w:pPr>
        <w:ind w:left="773" w:hanging="360"/>
      </w:pPr>
      <w:rPr>
        <w:rFonts w:ascii="Symbol" w:hAnsi="Symbol" w:hint="default"/>
      </w:rPr>
    </w:lvl>
    <w:lvl w:ilvl="1" w:tplc="04150003" w:tentative="1">
      <w:start w:val="1"/>
      <w:numFmt w:val="bullet"/>
      <w:lvlText w:val="o"/>
      <w:lvlJc w:val="left"/>
      <w:pPr>
        <w:ind w:left="1493" w:hanging="360"/>
      </w:pPr>
      <w:rPr>
        <w:rFonts w:ascii="Courier New" w:hAnsi="Courier New" w:cs="Courier New" w:hint="default"/>
      </w:rPr>
    </w:lvl>
    <w:lvl w:ilvl="2" w:tplc="04150005" w:tentative="1">
      <w:start w:val="1"/>
      <w:numFmt w:val="bullet"/>
      <w:lvlText w:val=""/>
      <w:lvlJc w:val="left"/>
      <w:pPr>
        <w:ind w:left="2213" w:hanging="360"/>
      </w:pPr>
      <w:rPr>
        <w:rFonts w:ascii="Wingdings" w:hAnsi="Wingdings" w:hint="default"/>
      </w:rPr>
    </w:lvl>
    <w:lvl w:ilvl="3" w:tplc="04150001" w:tentative="1">
      <w:start w:val="1"/>
      <w:numFmt w:val="bullet"/>
      <w:lvlText w:val=""/>
      <w:lvlJc w:val="left"/>
      <w:pPr>
        <w:ind w:left="2933" w:hanging="360"/>
      </w:pPr>
      <w:rPr>
        <w:rFonts w:ascii="Symbol" w:hAnsi="Symbol" w:hint="default"/>
      </w:rPr>
    </w:lvl>
    <w:lvl w:ilvl="4" w:tplc="04150003" w:tentative="1">
      <w:start w:val="1"/>
      <w:numFmt w:val="bullet"/>
      <w:lvlText w:val="o"/>
      <w:lvlJc w:val="left"/>
      <w:pPr>
        <w:ind w:left="3653" w:hanging="360"/>
      </w:pPr>
      <w:rPr>
        <w:rFonts w:ascii="Courier New" w:hAnsi="Courier New" w:cs="Courier New" w:hint="default"/>
      </w:rPr>
    </w:lvl>
    <w:lvl w:ilvl="5" w:tplc="04150005" w:tentative="1">
      <w:start w:val="1"/>
      <w:numFmt w:val="bullet"/>
      <w:lvlText w:val=""/>
      <w:lvlJc w:val="left"/>
      <w:pPr>
        <w:ind w:left="4373" w:hanging="360"/>
      </w:pPr>
      <w:rPr>
        <w:rFonts w:ascii="Wingdings" w:hAnsi="Wingdings" w:hint="default"/>
      </w:rPr>
    </w:lvl>
    <w:lvl w:ilvl="6" w:tplc="04150001" w:tentative="1">
      <w:start w:val="1"/>
      <w:numFmt w:val="bullet"/>
      <w:lvlText w:val=""/>
      <w:lvlJc w:val="left"/>
      <w:pPr>
        <w:ind w:left="5093" w:hanging="360"/>
      </w:pPr>
      <w:rPr>
        <w:rFonts w:ascii="Symbol" w:hAnsi="Symbol" w:hint="default"/>
      </w:rPr>
    </w:lvl>
    <w:lvl w:ilvl="7" w:tplc="04150003" w:tentative="1">
      <w:start w:val="1"/>
      <w:numFmt w:val="bullet"/>
      <w:lvlText w:val="o"/>
      <w:lvlJc w:val="left"/>
      <w:pPr>
        <w:ind w:left="5813" w:hanging="360"/>
      </w:pPr>
      <w:rPr>
        <w:rFonts w:ascii="Courier New" w:hAnsi="Courier New" w:cs="Courier New" w:hint="default"/>
      </w:rPr>
    </w:lvl>
    <w:lvl w:ilvl="8" w:tplc="04150005" w:tentative="1">
      <w:start w:val="1"/>
      <w:numFmt w:val="bullet"/>
      <w:lvlText w:val=""/>
      <w:lvlJc w:val="left"/>
      <w:pPr>
        <w:ind w:left="6533" w:hanging="360"/>
      </w:pPr>
      <w:rPr>
        <w:rFonts w:ascii="Wingdings" w:hAnsi="Wingdings" w:hint="default"/>
      </w:rPr>
    </w:lvl>
  </w:abstractNum>
  <w:abstractNum w:abstractNumId="33" w15:restartNumberingAfterBreak="0">
    <w:nsid w:val="6B8E05BA"/>
    <w:multiLevelType w:val="hybridMultilevel"/>
    <w:tmpl w:val="C2BC242E"/>
    <w:lvl w:ilvl="0" w:tplc="0415000F">
      <w:start w:val="1"/>
      <w:numFmt w:val="decimal"/>
      <w:lvlText w:val="%1."/>
      <w:lvlJc w:val="left"/>
      <w:pPr>
        <w:ind w:left="36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4" w15:restartNumberingAfterBreak="0">
    <w:nsid w:val="6EB55585"/>
    <w:multiLevelType w:val="hybridMultilevel"/>
    <w:tmpl w:val="F73C6D6C"/>
    <w:lvl w:ilvl="0" w:tplc="55ECD93E">
      <w:start w:val="1"/>
      <w:numFmt w:val="upperRoman"/>
      <w:pStyle w:val="Nagwek8"/>
      <w:lvlText w:val="%1."/>
      <w:lvlJc w:val="left"/>
      <w:pPr>
        <w:tabs>
          <w:tab w:val="num" w:pos="1080"/>
        </w:tabs>
        <w:ind w:left="1080" w:hanging="720"/>
      </w:pPr>
      <w:rPr>
        <w:rFonts w:hint="default"/>
      </w:rPr>
    </w:lvl>
    <w:lvl w:ilvl="1" w:tplc="9CFCFD28">
      <w:start w:val="1"/>
      <w:numFmt w:val="decimal"/>
      <w:lvlText w:val="%2)"/>
      <w:lvlJc w:val="left"/>
      <w:pPr>
        <w:tabs>
          <w:tab w:val="num" w:pos="1440"/>
        </w:tabs>
        <w:ind w:left="1440" w:hanging="360"/>
      </w:pPr>
    </w:lvl>
    <w:lvl w:ilvl="2" w:tplc="761C92E8">
      <w:start w:val="1"/>
      <w:numFmt w:val="lowerLetter"/>
      <w:lvlText w:val="%3."/>
      <w:lvlJc w:val="left"/>
      <w:pPr>
        <w:tabs>
          <w:tab w:val="num" w:pos="2340"/>
        </w:tabs>
        <w:ind w:left="2340" w:hanging="360"/>
      </w:pPr>
      <w:rPr>
        <w:rFonts w:hint="default"/>
      </w:rPr>
    </w:lvl>
    <w:lvl w:ilvl="3" w:tplc="46E40E80">
      <w:start w:val="1"/>
      <w:numFmt w:val="bullet"/>
      <w:lvlText w:val="-"/>
      <w:lvlJc w:val="left"/>
      <w:pPr>
        <w:tabs>
          <w:tab w:val="num" w:pos="2880"/>
        </w:tabs>
        <w:ind w:left="2880" w:hanging="360"/>
      </w:pPr>
      <w:rPr>
        <w:rFonts w:ascii="Times New Roman" w:eastAsia="Times New Roman" w:hAnsi="Times New Roman" w:cs="Times New Roman" w:hint="default"/>
      </w:rPr>
    </w:lvl>
    <w:lvl w:ilvl="4" w:tplc="9A066CCC">
      <w:start w:val="1"/>
      <w:numFmt w:val="decimal"/>
      <w:lvlText w:val="%5"/>
      <w:lvlJc w:val="left"/>
      <w:pPr>
        <w:tabs>
          <w:tab w:val="num" w:pos="3600"/>
        </w:tabs>
        <w:ind w:left="3600" w:hanging="360"/>
      </w:pPr>
      <w:rPr>
        <w:rFonts w:hint="default"/>
      </w:rPr>
    </w:lvl>
    <w:lvl w:ilvl="5" w:tplc="49E8A22E" w:tentative="1">
      <w:start w:val="1"/>
      <w:numFmt w:val="lowerRoman"/>
      <w:lvlText w:val="%6."/>
      <w:lvlJc w:val="right"/>
      <w:pPr>
        <w:tabs>
          <w:tab w:val="num" w:pos="4320"/>
        </w:tabs>
        <w:ind w:left="4320" w:hanging="180"/>
      </w:pPr>
    </w:lvl>
    <w:lvl w:ilvl="6" w:tplc="5C70B38E">
      <w:start w:val="1"/>
      <w:numFmt w:val="decimal"/>
      <w:lvlText w:val="%7."/>
      <w:lvlJc w:val="left"/>
      <w:pPr>
        <w:tabs>
          <w:tab w:val="num" w:pos="5040"/>
        </w:tabs>
        <w:ind w:left="5040" w:hanging="360"/>
      </w:pPr>
    </w:lvl>
    <w:lvl w:ilvl="7" w:tplc="E480AE84" w:tentative="1">
      <w:start w:val="1"/>
      <w:numFmt w:val="lowerLetter"/>
      <w:lvlText w:val="%8."/>
      <w:lvlJc w:val="left"/>
      <w:pPr>
        <w:tabs>
          <w:tab w:val="num" w:pos="5760"/>
        </w:tabs>
        <w:ind w:left="5760" w:hanging="360"/>
      </w:pPr>
    </w:lvl>
    <w:lvl w:ilvl="8" w:tplc="7F22CF92" w:tentative="1">
      <w:start w:val="1"/>
      <w:numFmt w:val="lowerRoman"/>
      <w:lvlText w:val="%9."/>
      <w:lvlJc w:val="right"/>
      <w:pPr>
        <w:tabs>
          <w:tab w:val="num" w:pos="6480"/>
        </w:tabs>
        <w:ind w:left="6480" w:hanging="180"/>
      </w:pPr>
    </w:lvl>
  </w:abstractNum>
  <w:abstractNum w:abstractNumId="35" w15:restartNumberingAfterBreak="0">
    <w:nsid w:val="71D54096"/>
    <w:multiLevelType w:val="hybridMultilevel"/>
    <w:tmpl w:val="179C11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6E61BD3"/>
    <w:multiLevelType w:val="hybridMultilevel"/>
    <w:tmpl w:val="2F0E8B2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7" w15:restartNumberingAfterBreak="0">
    <w:nsid w:val="771D6646"/>
    <w:multiLevelType w:val="hybridMultilevel"/>
    <w:tmpl w:val="96688AFC"/>
    <w:lvl w:ilvl="0" w:tplc="10B414C8">
      <w:start w:val="1"/>
      <w:numFmt w:val="decimal"/>
      <w:lvlText w:val="%1)"/>
      <w:lvlJc w:val="left"/>
      <w:pPr>
        <w:ind w:left="-62" w:hanging="360"/>
      </w:pPr>
      <w:rPr>
        <w:rFonts w:hint="default"/>
        <w:b/>
      </w:rPr>
    </w:lvl>
    <w:lvl w:ilvl="1" w:tplc="04150019" w:tentative="1">
      <w:start w:val="1"/>
      <w:numFmt w:val="lowerLetter"/>
      <w:lvlText w:val="%2."/>
      <w:lvlJc w:val="left"/>
      <w:pPr>
        <w:ind w:left="1018" w:hanging="360"/>
      </w:pPr>
    </w:lvl>
    <w:lvl w:ilvl="2" w:tplc="0415001B" w:tentative="1">
      <w:start w:val="1"/>
      <w:numFmt w:val="lowerRoman"/>
      <w:lvlText w:val="%3."/>
      <w:lvlJc w:val="right"/>
      <w:pPr>
        <w:ind w:left="1738" w:hanging="180"/>
      </w:pPr>
    </w:lvl>
    <w:lvl w:ilvl="3" w:tplc="0415000F" w:tentative="1">
      <w:start w:val="1"/>
      <w:numFmt w:val="decimal"/>
      <w:lvlText w:val="%4."/>
      <w:lvlJc w:val="left"/>
      <w:pPr>
        <w:ind w:left="2458" w:hanging="360"/>
      </w:pPr>
    </w:lvl>
    <w:lvl w:ilvl="4" w:tplc="04150019" w:tentative="1">
      <w:start w:val="1"/>
      <w:numFmt w:val="lowerLetter"/>
      <w:lvlText w:val="%5."/>
      <w:lvlJc w:val="left"/>
      <w:pPr>
        <w:ind w:left="3178" w:hanging="360"/>
      </w:pPr>
    </w:lvl>
    <w:lvl w:ilvl="5" w:tplc="0415001B" w:tentative="1">
      <w:start w:val="1"/>
      <w:numFmt w:val="lowerRoman"/>
      <w:lvlText w:val="%6."/>
      <w:lvlJc w:val="right"/>
      <w:pPr>
        <w:ind w:left="3898" w:hanging="180"/>
      </w:pPr>
    </w:lvl>
    <w:lvl w:ilvl="6" w:tplc="0415000F" w:tentative="1">
      <w:start w:val="1"/>
      <w:numFmt w:val="decimal"/>
      <w:lvlText w:val="%7."/>
      <w:lvlJc w:val="left"/>
      <w:pPr>
        <w:ind w:left="4618" w:hanging="360"/>
      </w:pPr>
    </w:lvl>
    <w:lvl w:ilvl="7" w:tplc="04150019" w:tentative="1">
      <w:start w:val="1"/>
      <w:numFmt w:val="lowerLetter"/>
      <w:lvlText w:val="%8."/>
      <w:lvlJc w:val="left"/>
      <w:pPr>
        <w:ind w:left="5338" w:hanging="360"/>
      </w:pPr>
    </w:lvl>
    <w:lvl w:ilvl="8" w:tplc="0415001B" w:tentative="1">
      <w:start w:val="1"/>
      <w:numFmt w:val="lowerRoman"/>
      <w:lvlText w:val="%9."/>
      <w:lvlJc w:val="right"/>
      <w:pPr>
        <w:ind w:left="6058" w:hanging="180"/>
      </w:pPr>
    </w:lvl>
  </w:abstractNum>
  <w:abstractNum w:abstractNumId="38" w15:restartNumberingAfterBreak="0">
    <w:nsid w:val="77B11613"/>
    <w:multiLevelType w:val="hybridMultilevel"/>
    <w:tmpl w:val="744631E4"/>
    <w:lvl w:ilvl="0" w:tplc="9E50F6CC">
      <w:start w:val="1"/>
      <w:numFmt w:val="decimal"/>
      <w:lvlText w:val="%1."/>
      <w:lvlJc w:val="left"/>
      <w:pPr>
        <w:ind w:left="1287" w:hanging="360"/>
      </w:pPr>
      <w:rPr>
        <w:color w:val="auto"/>
      </w:rPr>
    </w:lvl>
    <w:lvl w:ilvl="1" w:tplc="75ACD4D0">
      <w:start w:val="1"/>
      <w:numFmt w:val="bullet"/>
      <w:lvlText w:val=""/>
      <w:lvlJc w:val="left"/>
      <w:pPr>
        <w:ind w:left="2007" w:hanging="360"/>
      </w:pPr>
      <w:rPr>
        <w:rFonts w:ascii="Symbol" w:hAnsi="Symbol" w:hint="default"/>
        <w:b/>
        <w:color w:val="auto"/>
      </w:rPr>
    </w:lvl>
    <w:lvl w:ilvl="2" w:tplc="6E7E5818">
      <w:start w:val="1"/>
      <w:numFmt w:val="decimal"/>
      <w:lvlText w:val="%3)"/>
      <w:lvlJc w:val="left"/>
      <w:pPr>
        <w:ind w:left="2907" w:hanging="360"/>
      </w:pPr>
      <w:rPr>
        <w:rFonts w:hint="default"/>
      </w:r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39" w15:restartNumberingAfterBreak="0">
    <w:nsid w:val="7A8B0141"/>
    <w:multiLevelType w:val="hybridMultilevel"/>
    <w:tmpl w:val="8A0EC0E4"/>
    <w:lvl w:ilvl="0" w:tplc="04150001">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40" w15:restartNumberingAfterBreak="0">
    <w:nsid w:val="7D3404A4"/>
    <w:multiLevelType w:val="hybridMultilevel"/>
    <w:tmpl w:val="8118DC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34"/>
  </w:num>
  <w:num w:numId="2">
    <w:abstractNumId w:val="0"/>
  </w:num>
  <w:num w:numId="3">
    <w:abstractNumId w:val="19"/>
  </w:num>
  <w:num w:numId="4">
    <w:abstractNumId w:val="10"/>
  </w:num>
  <w:num w:numId="5">
    <w:abstractNumId w:val="31"/>
  </w:num>
  <w:num w:numId="6">
    <w:abstractNumId w:val="21"/>
  </w:num>
  <w:num w:numId="7">
    <w:abstractNumId w:val="16"/>
  </w:num>
  <w:num w:numId="8">
    <w:abstractNumId w:val="37"/>
  </w:num>
  <w:num w:numId="9">
    <w:abstractNumId w:val="5"/>
  </w:num>
  <w:num w:numId="10">
    <w:abstractNumId w:val="8"/>
  </w:num>
  <w:num w:numId="11">
    <w:abstractNumId w:val="6"/>
  </w:num>
  <w:num w:numId="12">
    <w:abstractNumId w:val="23"/>
  </w:num>
  <w:num w:numId="13">
    <w:abstractNumId w:val="1"/>
    <w:lvlOverride w:ilvl="0">
      <w:lvl w:ilvl="0">
        <w:start w:val="1"/>
        <w:numFmt w:val="bullet"/>
        <w:lvlText w:val=""/>
        <w:legacy w:legacy="1" w:legacySpace="0" w:legacyIndent="283"/>
        <w:lvlJc w:val="left"/>
        <w:pPr>
          <w:ind w:left="709" w:hanging="283"/>
        </w:pPr>
        <w:rPr>
          <w:rFonts w:ascii="Symbol" w:hAnsi="Symbol" w:hint="default"/>
        </w:rPr>
      </w:lvl>
    </w:lvlOverride>
  </w:num>
  <w:num w:numId="14">
    <w:abstractNumId w:val="20"/>
  </w:num>
  <w:num w:numId="15">
    <w:abstractNumId w:val="12"/>
  </w:num>
  <w:num w:numId="16">
    <w:abstractNumId w:val="2"/>
  </w:num>
  <w:num w:numId="17">
    <w:abstractNumId w:val="14"/>
  </w:num>
  <w:num w:numId="18">
    <w:abstractNumId w:val="18"/>
  </w:num>
  <w:num w:numId="19">
    <w:abstractNumId w:val="30"/>
  </w:num>
  <w:num w:numId="20">
    <w:abstractNumId w:val="9"/>
  </w:num>
  <w:num w:numId="21">
    <w:abstractNumId w:val="24"/>
  </w:num>
  <w:num w:numId="22">
    <w:abstractNumId w:val="33"/>
  </w:num>
  <w:num w:numId="23">
    <w:abstractNumId w:val="26"/>
  </w:num>
  <w:num w:numId="24">
    <w:abstractNumId w:val="13"/>
  </w:num>
  <w:num w:numId="25">
    <w:abstractNumId w:val="17"/>
  </w:num>
  <w:num w:numId="26">
    <w:abstractNumId w:val="11"/>
  </w:num>
  <w:num w:numId="27">
    <w:abstractNumId w:val="4"/>
  </w:num>
  <w:num w:numId="28">
    <w:abstractNumId w:val="15"/>
  </w:num>
  <w:num w:numId="29">
    <w:abstractNumId w:val="22"/>
  </w:num>
  <w:num w:numId="30">
    <w:abstractNumId w:val="38"/>
  </w:num>
  <w:num w:numId="31">
    <w:abstractNumId w:val="36"/>
  </w:num>
  <w:num w:numId="32">
    <w:abstractNumId w:val="27"/>
  </w:num>
  <w:num w:numId="33">
    <w:abstractNumId w:val="40"/>
  </w:num>
  <w:num w:numId="34">
    <w:abstractNumId w:val="7"/>
  </w:num>
  <w:num w:numId="35">
    <w:abstractNumId w:val="25"/>
  </w:num>
  <w:num w:numId="36">
    <w:abstractNumId w:val="28"/>
  </w:num>
  <w:num w:numId="37">
    <w:abstractNumId w:val="29"/>
  </w:num>
  <w:num w:numId="38">
    <w:abstractNumId w:val="35"/>
  </w:num>
  <w:num w:numId="39">
    <w:abstractNumId w:val="3"/>
  </w:num>
  <w:num w:numId="40">
    <w:abstractNumId w:val="39"/>
  </w:num>
  <w:num w:numId="41">
    <w:abstractNumId w:val="3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08"/>
  <w:hyphenationZone w:val="425"/>
  <w:drawingGridHorizontalSpacing w:val="120"/>
  <w:displayHorizontalDrawingGridEvery w:val="2"/>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6A09"/>
    <w:rsid w:val="00000DDE"/>
    <w:rsid w:val="00004EF1"/>
    <w:rsid w:val="000232BC"/>
    <w:rsid w:val="000236B9"/>
    <w:rsid w:val="00031CFD"/>
    <w:rsid w:val="000542DA"/>
    <w:rsid w:val="000545CC"/>
    <w:rsid w:val="000648A9"/>
    <w:rsid w:val="0006493E"/>
    <w:rsid w:val="000655FA"/>
    <w:rsid w:val="0007141C"/>
    <w:rsid w:val="00073D4C"/>
    <w:rsid w:val="0007608B"/>
    <w:rsid w:val="000770C8"/>
    <w:rsid w:val="00080508"/>
    <w:rsid w:val="0008178D"/>
    <w:rsid w:val="00081F9B"/>
    <w:rsid w:val="000839F1"/>
    <w:rsid w:val="0008723F"/>
    <w:rsid w:val="000900E0"/>
    <w:rsid w:val="00093A22"/>
    <w:rsid w:val="00093B0D"/>
    <w:rsid w:val="000949B4"/>
    <w:rsid w:val="00097847"/>
    <w:rsid w:val="000A6D6C"/>
    <w:rsid w:val="000C01D3"/>
    <w:rsid w:val="000C0C18"/>
    <w:rsid w:val="000C4592"/>
    <w:rsid w:val="000C65AD"/>
    <w:rsid w:val="000C68F1"/>
    <w:rsid w:val="000C709E"/>
    <w:rsid w:val="000D3A23"/>
    <w:rsid w:val="000D6213"/>
    <w:rsid w:val="000D7119"/>
    <w:rsid w:val="000E5AB1"/>
    <w:rsid w:val="000E7471"/>
    <w:rsid w:val="000F1AE0"/>
    <w:rsid w:val="000F4D0A"/>
    <w:rsid w:val="000F75DB"/>
    <w:rsid w:val="00101621"/>
    <w:rsid w:val="00103A3E"/>
    <w:rsid w:val="00105964"/>
    <w:rsid w:val="00106711"/>
    <w:rsid w:val="001111CD"/>
    <w:rsid w:val="001155E7"/>
    <w:rsid w:val="0012052E"/>
    <w:rsid w:val="00121A60"/>
    <w:rsid w:val="00123BEC"/>
    <w:rsid w:val="00123CA4"/>
    <w:rsid w:val="00124CD8"/>
    <w:rsid w:val="001253A6"/>
    <w:rsid w:val="0012627D"/>
    <w:rsid w:val="00127452"/>
    <w:rsid w:val="00130988"/>
    <w:rsid w:val="00131798"/>
    <w:rsid w:val="00135486"/>
    <w:rsid w:val="00135843"/>
    <w:rsid w:val="00141E82"/>
    <w:rsid w:val="00142260"/>
    <w:rsid w:val="00145AAC"/>
    <w:rsid w:val="0015527D"/>
    <w:rsid w:val="00160322"/>
    <w:rsid w:val="00160FF4"/>
    <w:rsid w:val="00162510"/>
    <w:rsid w:val="001701BC"/>
    <w:rsid w:val="001702FF"/>
    <w:rsid w:val="00174651"/>
    <w:rsid w:val="001811A8"/>
    <w:rsid w:val="00191B48"/>
    <w:rsid w:val="00193905"/>
    <w:rsid w:val="00196648"/>
    <w:rsid w:val="001A42B4"/>
    <w:rsid w:val="001A5901"/>
    <w:rsid w:val="001B075F"/>
    <w:rsid w:val="001B0DAF"/>
    <w:rsid w:val="001B2901"/>
    <w:rsid w:val="001B64D2"/>
    <w:rsid w:val="001B69F7"/>
    <w:rsid w:val="001C350F"/>
    <w:rsid w:val="001C6A33"/>
    <w:rsid w:val="001C7529"/>
    <w:rsid w:val="001D4B17"/>
    <w:rsid w:val="001E05FB"/>
    <w:rsid w:val="001E0859"/>
    <w:rsid w:val="001E3A48"/>
    <w:rsid w:val="001E6939"/>
    <w:rsid w:val="001E7863"/>
    <w:rsid w:val="001F3D52"/>
    <w:rsid w:val="001F4269"/>
    <w:rsid w:val="00202750"/>
    <w:rsid w:val="002121C2"/>
    <w:rsid w:val="002131CC"/>
    <w:rsid w:val="00213AB4"/>
    <w:rsid w:val="00214B2F"/>
    <w:rsid w:val="00217415"/>
    <w:rsid w:val="00220175"/>
    <w:rsid w:val="002239BC"/>
    <w:rsid w:val="002251A0"/>
    <w:rsid w:val="00231003"/>
    <w:rsid w:val="00232F71"/>
    <w:rsid w:val="00233EF8"/>
    <w:rsid w:val="002361A2"/>
    <w:rsid w:val="00240C84"/>
    <w:rsid w:val="002423EB"/>
    <w:rsid w:val="00243664"/>
    <w:rsid w:val="00243FD1"/>
    <w:rsid w:val="00244B84"/>
    <w:rsid w:val="0025633A"/>
    <w:rsid w:val="002600FA"/>
    <w:rsid w:val="00262C37"/>
    <w:rsid w:val="00263AC4"/>
    <w:rsid w:val="00265C93"/>
    <w:rsid w:val="0026778D"/>
    <w:rsid w:val="00273287"/>
    <w:rsid w:val="00282471"/>
    <w:rsid w:val="002915D0"/>
    <w:rsid w:val="002923D5"/>
    <w:rsid w:val="00292662"/>
    <w:rsid w:val="00293B03"/>
    <w:rsid w:val="00294ED2"/>
    <w:rsid w:val="00296D15"/>
    <w:rsid w:val="002A0A49"/>
    <w:rsid w:val="002A545B"/>
    <w:rsid w:val="002A6B09"/>
    <w:rsid w:val="002C06F2"/>
    <w:rsid w:val="002C215F"/>
    <w:rsid w:val="002C32E7"/>
    <w:rsid w:val="002C4B4D"/>
    <w:rsid w:val="002C5B78"/>
    <w:rsid w:val="002D09A7"/>
    <w:rsid w:val="002D1C39"/>
    <w:rsid w:val="002D308D"/>
    <w:rsid w:val="002D3C67"/>
    <w:rsid w:val="002D6FBB"/>
    <w:rsid w:val="002D704A"/>
    <w:rsid w:val="002D7076"/>
    <w:rsid w:val="002E1636"/>
    <w:rsid w:val="002E3832"/>
    <w:rsid w:val="002E5DED"/>
    <w:rsid w:val="002F60EF"/>
    <w:rsid w:val="002F6516"/>
    <w:rsid w:val="003010CD"/>
    <w:rsid w:val="00302340"/>
    <w:rsid w:val="003038D5"/>
    <w:rsid w:val="00307413"/>
    <w:rsid w:val="0031069C"/>
    <w:rsid w:val="003118AD"/>
    <w:rsid w:val="003141BE"/>
    <w:rsid w:val="0031593C"/>
    <w:rsid w:val="00316850"/>
    <w:rsid w:val="00324C30"/>
    <w:rsid w:val="00325F97"/>
    <w:rsid w:val="003260C3"/>
    <w:rsid w:val="00331705"/>
    <w:rsid w:val="00331B27"/>
    <w:rsid w:val="00336F33"/>
    <w:rsid w:val="00337C31"/>
    <w:rsid w:val="00340E7D"/>
    <w:rsid w:val="00343105"/>
    <w:rsid w:val="00344845"/>
    <w:rsid w:val="00345659"/>
    <w:rsid w:val="00350503"/>
    <w:rsid w:val="003526F0"/>
    <w:rsid w:val="00352B4F"/>
    <w:rsid w:val="0035436B"/>
    <w:rsid w:val="00355409"/>
    <w:rsid w:val="00357834"/>
    <w:rsid w:val="0036114C"/>
    <w:rsid w:val="00363591"/>
    <w:rsid w:val="003636E0"/>
    <w:rsid w:val="003651B3"/>
    <w:rsid w:val="003708E8"/>
    <w:rsid w:val="003719D1"/>
    <w:rsid w:val="00382FBC"/>
    <w:rsid w:val="0038398F"/>
    <w:rsid w:val="00384DFC"/>
    <w:rsid w:val="003859B3"/>
    <w:rsid w:val="00387C8B"/>
    <w:rsid w:val="00393942"/>
    <w:rsid w:val="0039561B"/>
    <w:rsid w:val="0039590A"/>
    <w:rsid w:val="003A7DF9"/>
    <w:rsid w:val="003B04F4"/>
    <w:rsid w:val="003B12BC"/>
    <w:rsid w:val="003B1A15"/>
    <w:rsid w:val="003B340F"/>
    <w:rsid w:val="003B4729"/>
    <w:rsid w:val="003B5C80"/>
    <w:rsid w:val="003B795F"/>
    <w:rsid w:val="003B7FD6"/>
    <w:rsid w:val="003C1C6A"/>
    <w:rsid w:val="003C1F67"/>
    <w:rsid w:val="003C2699"/>
    <w:rsid w:val="003C4646"/>
    <w:rsid w:val="003D3510"/>
    <w:rsid w:val="003D3EA6"/>
    <w:rsid w:val="003D5331"/>
    <w:rsid w:val="003E6932"/>
    <w:rsid w:val="003F1CC0"/>
    <w:rsid w:val="003F203E"/>
    <w:rsid w:val="003F56B3"/>
    <w:rsid w:val="004134F1"/>
    <w:rsid w:val="00414458"/>
    <w:rsid w:val="00416104"/>
    <w:rsid w:val="00424E14"/>
    <w:rsid w:val="0042542F"/>
    <w:rsid w:val="004269D6"/>
    <w:rsid w:val="00426A49"/>
    <w:rsid w:val="00427396"/>
    <w:rsid w:val="00430BB8"/>
    <w:rsid w:val="00432207"/>
    <w:rsid w:val="00441928"/>
    <w:rsid w:val="00442701"/>
    <w:rsid w:val="00445BE7"/>
    <w:rsid w:val="00445FCC"/>
    <w:rsid w:val="00447941"/>
    <w:rsid w:val="00451453"/>
    <w:rsid w:val="0045756A"/>
    <w:rsid w:val="0046167E"/>
    <w:rsid w:val="00464C28"/>
    <w:rsid w:val="0047575A"/>
    <w:rsid w:val="004768B3"/>
    <w:rsid w:val="00480726"/>
    <w:rsid w:val="0048306B"/>
    <w:rsid w:val="0048380E"/>
    <w:rsid w:val="00484633"/>
    <w:rsid w:val="0048503E"/>
    <w:rsid w:val="0049327A"/>
    <w:rsid w:val="0049432C"/>
    <w:rsid w:val="00494AEA"/>
    <w:rsid w:val="004A0014"/>
    <w:rsid w:val="004A1239"/>
    <w:rsid w:val="004A29CA"/>
    <w:rsid w:val="004A30BE"/>
    <w:rsid w:val="004C0132"/>
    <w:rsid w:val="004C25C5"/>
    <w:rsid w:val="004C3CC9"/>
    <w:rsid w:val="004C5EB2"/>
    <w:rsid w:val="004C5F90"/>
    <w:rsid w:val="004D0E64"/>
    <w:rsid w:val="004D31DA"/>
    <w:rsid w:val="004D3FF5"/>
    <w:rsid w:val="004D4827"/>
    <w:rsid w:val="004E4622"/>
    <w:rsid w:val="004E57DA"/>
    <w:rsid w:val="004E5E9A"/>
    <w:rsid w:val="004F29CE"/>
    <w:rsid w:val="004F38FE"/>
    <w:rsid w:val="00500396"/>
    <w:rsid w:val="0050535B"/>
    <w:rsid w:val="00510D34"/>
    <w:rsid w:val="005118AD"/>
    <w:rsid w:val="00520878"/>
    <w:rsid w:val="00522559"/>
    <w:rsid w:val="00522D78"/>
    <w:rsid w:val="00523C22"/>
    <w:rsid w:val="0052421D"/>
    <w:rsid w:val="005305F8"/>
    <w:rsid w:val="0053202B"/>
    <w:rsid w:val="005334F5"/>
    <w:rsid w:val="005462BA"/>
    <w:rsid w:val="00550BBA"/>
    <w:rsid w:val="005532D5"/>
    <w:rsid w:val="00553A07"/>
    <w:rsid w:val="00554B52"/>
    <w:rsid w:val="00556687"/>
    <w:rsid w:val="00563A42"/>
    <w:rsid w:val="005729B1"/>
    <w:rsid w:val="005738F0"/>
    <w:rsid w:val="00574901"/>
    <w:rsid w:val="00576AD7"/>
    <w:rsid w:val="0058014C"/>
    <w:rsid w:val="00590FEB"/>
    <w:rsid w:val="00591E7C"/>
    <w:rsid w:val="00593CED"/>
    <w:rsid w:val="00593FB3"/>
    <w:rsid w:val="00594973"/>
    <w:rsid w:val="00597D46"/>
    <w:rsid w:val="005A3CC2"/>
    <w:rsid w:val="005B0301"/>
    <w:rsid w:val="005B12E0"/>
    <w:rsid w:val="005B4529"/>
    <w:rsid w:val="005B6845"/>
    <w:rsid w:val="005B6A22"/>
    <w:rsid w:val="005C1F74"/>
    <w:rsid w:val="005C29BE"/>
    <w:rsid w:val="005C583B"/>
    <w:rsid w:val="005D06BE"/>
    <w:rsid w:val="005D6167"/>
    <w:rsid w:val="005E7D47"/>
    <w:rsid w:val="005E7DEA"/>
    <w:rsid w:val="005F512E"/>
    <w:rsid w:val="005F6334"/>
    <w:rsid w:val="006066FA"/>
    <w:rsid w:val="00614808"/>
    <w:rsid w:val="0062098F"/>
    <w:rsid w:val="0062131C"/>
    <w:rsid w:val="00625731"/>
    <w:rsid w:val="006313C2"/>
    <w:rsid w:val="0063274C"/>
    <w:rsid w:val="00634282"/>
    <w:rsid w:val="006347FF"/>
    <w:rsid w:val="006372C8"/>
    <w:rsid w:val="0063779B"/>
    <w:rsid w:val="00641719"/>
    <w:rsid w:val="00643B01"/>
    <w:rsid w:val="006445DB"/>
    <w:rsid w:val="00645D2F"/>
    <w:rsid w:val="0064603A"/>
    <w:rsid w:val="00650109"/>
    <w:rsid w:val="00652128"/>
    <w:rsid w:val="0065556E"/>
    <w:rsid w:val="00656A09"/>
    <w:rsid w:val="00661329"/>
    <w:rsid w:val="0067027F"/>
    <w:rsid w:val="00674799"/>
    <w:rsid w:val="00674978"/>
    <w:rsid w:val="00675337"/>
    <w:rsid w:val="00676716"/>
    <w:rsid w:val="0067719F"/>
    <w:rsid w:val="00685A84"/>
    <w:rsid w:val="00687996"/>
    <w:rsid w:val="0069160F"/>
    <w:rsid w:val="00691CDA"/>
    <w:rsid w:val="00695D8C"/>
    <w:rsid w:val="006968D0"/>
    <w:rsid w:val="00697EA5"/>
    <w:rsid w:val="006A1B5D"/>
    <w:rsid w:val="006A3F1B"/>
    <w:rsid w:val="006A5154"/>
    <w:rsid w:val="006B07F1"/>
    <w:rsid w:val="006B1C6A"/>
    <w:rsid w:val="006B3055"/>
    <w:rsid w:val="006B38A4"/>
    <w:rsid w:val="006B592D"/>
    <w:rsid w:val="006C0645"/>
    <w:rsid w:val="006C11B1"/>
    <w:rsid w:val="006C2C5F"/>
    <w:rsid w:val="006C6038"/>
    <w:rsid w:val="006D07CA"/>
    <w:rsid w:val="006D2743"/>
    <w:rsid w:val="006D3F16"/>
    <w:rsid w:val="006D42BF"/>
    <w:rsid w:val="006D645E"/>
    <w:rsid w:val="006D658D"/>
    <w:rsid w:val="006D6BF0"/>
    <w:rsid w:val="006D78BD"/>
    <w:rsid w:val="006E15E3"/>
    <w:rsid w:val="006E3738"/>
    <w:rsid w:val="006E5AD4"/>
    <w:rsid w:val="006E7B9A"/>
    <w:rsid w:val="006F17D5"/>
    <w:rsid w:val="006F3EEE"/>
    <w:rsid w:val="006F4B6E"/>
    <w:rsid w:val="006F511F"/>
    <w:rsid w:val="007005A5"/>
    <w:rsid w:val="00703383"/>
    <w:rsid w:val="007033AF"/>
    <w:rsid w:val="00714F89"/>
    <w:rsid w:val="0071573C"/>
    <w:rsid w:val="007173D5"/>
    <w:rsid w:val="00721378"/>
    <w:rsid w:val="0072607D"/>
    <w:rsid w:val="00733DA9"/>
    <w:rsid w:val="0073488B"/>
    <w:rsid w:val="007403DD"/>
    <w:rsid w:val="00741A3E"/>
    <w:rsid w:val="00742CDD"/>
    <w:rsid w:val="0074720E"/>
    <w:rsid w:val="00747467"/>
    <w:rsid w:val="0075545B"/>
    <w:rsid w:val="007600B5"/>
    <w:rsid w:val="00760444"/>
    <w:rsid w:val="007614F2"/>
    <w:rsid w:val="00761927"/>
    <w:rsid w:val="00771648"/>
    <w:rsid w:val="007745F9"/>
    <w:rsid w:val="00774DE2"/>
    <w:rsid w:val="00787D57"/>
    <w:rsid w:val="00787E40"/>
    <w:rsid w:val="00793BE7"/>
    <w:rsid w:val="00793EB0"/>
    <w:rsid w:val="0079514F"/>
    <w:rsid w:val="00795BEE"/>
    <w:rsid w:val="00796A55"/>
    <w:rsid w:val="007A369E"/>
    <w:rsid w:val="007B77E0"/>
    <w:rsid w:val="007C03BC"/>
    <w:rsid w:val="007C0BCA"/>
    <w:rsid w:val="007C2231"/>
    <w:rsid w:val="007C51D1"/>
    <w:rsid w:val="007D4329"/>
    <w:rsid w:val="007D4FDA"/>
    <w:rsid w:val="007E1738"/>
    <w:rsid w:val="007E47CA"/>
    <w:rsid w:val="007E5975"/>
    <w:rsid w:val="007F60AC"/>
    <w:rsid w:val="007F6D59"/>
    <w:rsid w:val="00802DCD"/>
    <w:rsid w:val="00803CC7"/>
    <w:rsid w:val="00814678"/>
    <w:rsid w:val="00814B99"/>
    <w:rsid w:val="00816353"/>
    <w:rsid w:val="00820D55"/>
    <w:rsid w:val="00831000"/>
    <w:rsid w:val="00832C8B"/>
    <w:rsid w:val="008361CB"/>
    <w:rsid w:val="0084649F"/>
    <w:rsid w:val="00847A9D"/>
    <w:rsid w:val="00853D96"/>
    <w:rsid w:val="00854441"/>
    <w:rsid w:val="0085660D"/>
    <w:rsid w:val="00865299"/>
    <w:rsid w:val="008652F2"/>
    <w:rsid w:val="008701AD"/>
    <w:rsid w:val="00870A0B"/>
    <w:rsid w:val="00872F42"/>
    <w:rsid w:val="008741D0"/>
    <w:rsid w:val="008775FB"/>
    <w:rsid w:val="0087763B"/>
    <w:rsid w:val="008932CD"/>
    <w:rsid w:val="008945E5"/>
    <w:rsid w:val="00894A29"/>
    <w:rsid w:val="008A0F23"/>
    <w:rsid w:val="008A19C1"/>
    <w:rsid w:val="008A38A8"/>
    <w:rsid w:val="008A3CA4"/>
    <w:rsid w:val="008A6677"/>
    <w:rsid w:val="008C04AB"/>
    <w:rsid w:val="008C75FD"/>
    <w:rsid w:val="008D4684"/>
    <w:rsid w:val="008E0D53"/>
    <w:rsid w:val="008E24E7"/>
    <w:rsid w:val="008E5EE1"/>
    <w:rsid w:val="008E677C"/>
    <w:rsid w:val="008E7352"/>
    <w:rsid w:val="008E743A"/>
    <w:rsid w:val="008F2090"/>
    <w:rsid w:val="008F2CC8"/>
    <w:rsid w:val="008F5CB5"/>
    <w:rsid w:val="009019A8"/>
    <w:rsid w:val="00902F15"/>
    <w:rsid w:val="00904D35"/>
    <w:rsid w:val="00906F26"/>
    <w:rsid w:val="00907383"/>
    <w:rsid w:val="00912754"/>
    <w:rsid w:val="00912E5A"/>
    <w:rsid w:val="0091514A"/>
    <w:rsid w:val="009160B2"/>
    <w:rsid w:val="0092073A"/>
    <w:rsid w:val="00920F71"/>
    <w:rsid w:val="009216F5"/>
    <w:rsid w:val="009332C3"/>
    <w:rsid w:val="00933A13"/>
    <w:rsid w:val="00936F6E"/>
    <w:rsid w:val="00944538"/>
    <w:rsid w:val="00946EAC"/>
    <w:rsid w:val="00947058"/>
    <w:rsid w:val="00951149"/>
    <w:rsid w:val="0095364A"/>
    <w:rsid w:val="00957F44"/>
    <w:rsid w:val="009609BD"/>
    <w:rsid w:val="00964783"/>
    <w:rsid w:val="00965D3F"/>
    <w:rsid w:val="00966244"/>
    <w:rsid w:val="00967204"/>
    <w:rsid w:val="009726C0"/>
    <w:rsid w:val="0099725C"/>
    <w:rsid w:val="009A6263"/>
    <w:rsid w:val="009A73DC"/>
    <w:rsid w:val="009A7E26"/>
    <w:rsid w:val="009B1315"/>
    <w:rsid w:val="009B7A25"/>
    <w:rsid w:val="009C1696"/>
    <w:rsid w:val="009D0B71"/>
    <w:rsid w:val="009D3E15"/>
    <w:rsid w:val="009D627D"/>
    <w:rsid w:val="009D64CB"/>
    <w:rsid w:val="009E1A6F"/>
    <w:rsid w:val="009E26C9"/>
    <w:rsid w:val="009E7FEB"/>
    <w:rsid w:val="009F7905"/>
    <w:rsid w:val="009F7EF3"/>
    <w:rsid w:val="00A06C80"/>
    <w:rsid w:val="00A06FC1"/>
    <w:rsid w:val="00A072C7"/>
    <w:rsid w:val="00A1310D"/>
    <w:rsid w:val="00A14B19"/>
    <w:rsid w:val="00A1798B"/>
    <w:rsid w:val="00A3281A"/>
    <w:rsid w:val="00A34CBF"/>
    <w:rsid w:val="00A358E5"/>
    <w:rsid w:val="00A37BB9"/>
    <w:rsid w:val="00A4382B"/>
    <w:rsid w:val="00A438DE"/>
    <w:rsid w:val="00A466B4"/>
    <w:rsid w:val="00A46800"/>
    <w:rsid w:val="00A5585B"/>
    <w:rsid w:val="00A57A19"/>
    <w:rsid w:val="00A60DDE"/>
    <w:rsid w:val="00A66557"/>
    <w:rsid w:val="00A707E8"/>
    <w:rsid w:val="00A71589"/>
    <w:rsid w:val="00A72EEF"/>
    <w:rsid w:val="00A730F8"/>
    <w:rsid w:val="00A73C43"/>
    <w:rsid w:val="00A80555"/>
    <w:rsid w:val="00A81E7B"/>
    <w:rsid w:val="00A827E6"/>
    <w:rsid w:val="00A83061"/>
    <w:rsid w:val="00A86CC7"/>
    <w:rsid w:val="00A87410"/>
    <w:rsid w:val="00A91CE7"/>
    <w:rsid w:val="00A921D2"/>
    <w:rsid w:val="00A95110"/>
    <w:rsid w:val="00A95C46"/>
    <w:rsid w:val="00AA38F7"/>
    <w:rsid w:val="00AA52EC"/>
    <w:rsid w:val="00AB07F6"/>
    <w:rsid w:val="00AB4731"/>
    <w:rsid w:val="00AB4EE8"/>
    <w:rsid w:val="00AC256B"/>
    <w:rsid w:val="00AC2700"/>
    <w:rsid w:val="00AC4BA9"/>
    <w:rsid w:val="00AC50AB"/>
    <w:rsid w:val="00AD34B7"/>
    <w:rsid w:val="00AD6FDC"/>
    <w:rsid w:val="00AD7737"/>
    <w:rsid w:val="00AE7CB6"/>
    <w:rsid w:val="00AF00D3"/>
    <w:rsid w:val="00B00CDA"/>
    <w:rsid w:val="00B038DB"/>
    <w:rsid w:val="00B04FE8"/>
    <w:rsid w:val="00B06EA6"/>
    <w:rsid w:val="00B071E9"/>
    <w:rsid w:val="00B10925"/>
    <w:rsid w:val="00B20554"/>
    <w:rsid w:val="00B238B9"/>
    <w:rsid w:val="00B25281"/>
    <w:rsid w:val="00B264FE"/>
    <w:rsid w:val="00B274A7"/>
    <w:rsid w:val="00B36E8D"/>
    <w:rsid w:val="00B43A75"/>
    <w:rsid w:val="00B52168"/>
    <w:rsid w:val="00B53957"/>
    <w:rsid w:val="00B53EFB"/>
    <w:rsid w:val="00B55C09"/>
    <w:rsid w:val="00B576F6"/>
    <w:rsid w:val="00B6125F"/>
    <w:rsid w:val="00B61B24"/>
    <w:rsid w:val="00B71C0B"/>
    <w:rsid w:val="00B8006D"/>
    <w:rsid w:val="00B80EFB"/>
    <w:rsid w:val="00B81A9B"/>
    <w:rsid w:val="00B846EC"/>
    <w:rsid w:val="00B92800"/>
    <w:rsid w:val="00B95AA7"/>
    <w:rsid w:val="00B9702E"/>
    <w:rsid w:val="00B976FF"/>
    <w:rsid w:val="00B978B6"/>
    <w:rsid w:val="00BA2031"/>
    <w:rsid w:val="00BA26BD"/>
    <w:rsid w:val="00BA5442"/>
    <w:rsid w:val="00BA57E3"/>
    <w:rsid w:val="00BA5B1E"/>
    <w:rsid w:val="00BA712B"/>
    <w:rsid w:val="00BB1EF2"/>
    <w:rsid w:val="00BB4712"/>
    <w:rsid w:val="00BB5468"/>
    <w:rsid w:val="00BC1DC9"/>
    <w:rsid w:val="00BD0579"/>
    <w:rsid w:val="00BD0E0E"/>
    <w:rsid w:val="00BD2953"/>
    <w:rsid w:val="00BD4C03"/>
    <w:rsid w:val="00BE4BF4"/>
    <w:rsid w:val="00BE7A37"/>
    <w:rsid w:val="00BF0A1A"/>
    <w:rsid w:val="00BF1A98"/>
    <w:rsid w:val="00BF21B5"/>
    <w:rsid w:val="00C02197"/>
    <w:rsid w:val="00C0252D"/>
    <w:rsid w:val="00C048AA"/>
    <w:rsid w:val="00C1058F"/>
    <w:rsid w:val="00C10C6D"/>
    <w:rsid w:val="00C10DC0"/>
    <w:rsid w:val="00C12657"/>
    <w:rsid w:val="00C14BA6"/>
    <w:rsid w:val="00C23727"/>
    <w:rsid w:val="00C33E51"/>
    <w:rsid w:val="00C413BF"/>
    <w:rsid w:val="00C502E6"/>
    <w:rsid w:val="00C5207D"/>
    <w:rsid w:val="00C5460D"/>
    <w:rsid w:val="00C5464D"/>
    <w:rsid w:val="00C56D83"/>
    <w:rsid w:val="00C61AB4"/>
    <w:rsid w:val="00C67D52"/>
    <w:rsid w:val="00C716F2"/>
    <w:rsid w:val="00C7257B"/>
    <w:rsid w:val="00C75260"/>
    <w:rsid w:val="00C846DF"/>
    <w:rsid w:val="00C926F4"/>
    <w:rsid w:val="00C92F95"/>
    <w:rsid w:val="00C939EF"/>
    <w:rsid w:val="00C9420C"/>
    <w:rsid w:val="00C945D7"/>
    <w:rsid w:val="00C96353"/>
    <w:rsid w:val="00CA0575"/>
    <w:rsid w:val="00CA1B63"/>
    <w:rsid w:val="00CA6EE3"/>
    <w:rsid w:val="00CA7FA4"/>
    <w:rsid w:val="00CB40C9"/>
    <w:rsid w:val="00CB5AC3"/>
    <w:rsid w:val="00CC127E"/>
    <w:rsid w:val="00CC1882"/>
    <w:rsid w:val="00CD09BC"/>
    <w:rsid w:val="00CD6BBB"/>
    <w:rsid w:val="00CD7CBE"/>
    <w:rsid w:val="00CD7D6F"/>
    <w:rsid w:val="00CE00A7"/>
    <w:rsid w:val="00CE1445"/>
    <w:rsid w:val="00CE2359"/>
    <w:rsid w:val="00CE5F1B"/>
    <w:rsid w:val="00CF29CF"/>
    <w:rsid w:val="00CF48B1"/>
    <w:rsid w:val="00CF5E2C"/>
    <w:rsid w:val="00D04786"/>
    <w:rsid w:val="00D065FE"/>
    <w:rsid w:val="00D06715"/>
    <w:rsid w:val="00D11E97"/>
    <w:rsid w:val="00D13AB5"/>
    <w:rsid w:val="00D168BA"/>
    <w:rsid w:val="00D24636"/>
    <w:rsid w:val="00D305C5"/>
    <w:rsid w:val="00D307C2"/>
    <w:rsid w:val="00D378C8"/>
    <w:rsid w:val="00D405C0"/>
    <w:rsid w:val="00D512DA"/>
    <w:rsid w:val="00D52C1C"/>
    <w:rsid w:val="00D60EFC"/>
    <w:rsid w:val="00D61A98"/>
    <w:rsid w:val="00D67810"/>
    <w:rsid w:val="00D67E73"/>
    <w:rsid w:val="00D67EC5"/>
    <w:rsid w:val="00D70615"/>
    <w:rsid w:val="00D750E1"/>
    <w:rsid w:val="00D800CC"/>
    <w:rsid w:val="00D841F0"/>
    <w:rsid w:val="00D85B78"/>
    <w:rsid w:val="00D86856"/>
    <w:rsid w:val="00D87852"/>
    <w:rsid w:val="00D87B8E"/>
    <w:rsid w:val="00DA0CE7"/>
    <w:rsid w:val="00DA1BAA"/>
    <w:rsid w:val="00DA2ED1"/>
    <w:rsid w:val="00DA3F9E"/>
    <w:rsid w:val="00DB2C17"/>
    <w:rsid w:val="00DB6229"/>
    <w:rsid w:val="00DB6674"/>
    <w:rsid w:val="00DB760D"/>
    <w:rsid w:val="00DC23C1"/>
    <w:rsid w:val="00DC6256"/>
    <w:rsid w:val="00DD17DF"/>
    <w:rsid w:val="00DD2B58"/>
    <w:rsid w:val="00DD3857"/>
    <w:rsid w:val="00DE0FAA"/>
    <w:rsid w:val="00DE5079"/>
    <w:rsid w:val="00DF513C"/>
    <w:rsid w:val="00E020BD"/>
    <w:rsid w:val="00E02A16"/>
    <w:rsid w:val="00E032BC"/>
    <w:rsid w:val="00E036BB"/>
    <w:rsid w:val="00E04167"/>
    <w:rsid w:val="00E10883"/>
    <w:rsid w:val="00E11855"/>
    <w:rsid w:val="00E13149"/>
    <w:rsid w:val="00E14169"/>
    <w:rsid w:val="00E17686"/>
    <w:rsid w:val="00E30619"/>
    <w:rsid w:val="00E30A96"/>
    <w:rsid w:val="00E30EF8"/>
    <w:rsid w:val="00E320DE"/>
    <w:rsid w:val="00E33E34"/>
    <w:rsid w:val="00E34E78"/>
    <w:rsid w:val="00E36A89"/>
    <w:rsid w:val="00E379AA"/>
    <w:rsid w:val="00E37F7E"/>
    <w:rsid w:val="00E42F86"/>
    <w:rsid w:val="00E43DAC"/>
    <w:rsid w:val="00E44176"/>
    <w:rsid w:val="00E460BA"/>
    <w:rsid w:val="00E5349E"/>
    <w:rsid w:val="00E65CCB"/>
    <w:rsid w:val="00E70BA1"/>
    <w:rsid w:val="00E70BB8"/>
    <w:rsid w:val="00E76937"/>
    <w:rsid w:val="00E8273F"/>
    <w:rsid w:val="00E82E75"/>
    <w:rsid w:val="00E83F0C"/>
    <w:rsid w:val="00E91E42"/>
    <w:rsid w:val="00E91EBA"/>
    <w:rsid w:val="00EA1364"/>
    <w:rsid w:val="00EA2B5F"/>
    <w:rsid w:val="00EA3910"/>
    <w:rsid w:val="00EA44CC"/>
    <w:rsid w:val="00EB0D02"/>
    <w:rsid w:val="00EB1C32"/>
    <w:rsid w:val="00EB46F4"/>
    <w:rsid w:val="00EB62BF"/>
    <w:rsid w:val="00EC7926"/>
    <w:rsid w:val="00ED6FA1"/>
    <w:rsid w:val="00EE33A1"/>
    <w:rsid w:val="00EF2D50"/>
    <w:rsid w:val="00EF4C73"/>
    <w:rsid w:val="00F0077F"/>
    <w:rsid w:val="00F10AE1"/>
    <w:rsid w:val="00F126E7"/>
    <w:rsid w:val="00F155A4"/>
    <w:rsid w:val="00F1710F"/>
    <w:rsid w:val="00F20930"/>
    <w:rsid w:val="00F20CE7"/>
    <w:rsid w:val="00F246E9"/>
    <w:rsid w:val="00F24FA1"/>
    <w:rsid w:val="00F2524E"/>
    <w:rsid w:val="00F3163D"/>
    <w:rsid w:val="00F33CFC"/>
    <w:rsid w:val="00F36F4C"/>
    <w:rsid w:val="00F437D7"/>
    <w:rsid w:val="00F43886"/>
    <w:rsid w:val="00F467F5"/>
    <w:rsid w:val="00F46DEA"/>
    <w:rsid w:val="00F5073A"/>
    <w:rsid w:val="00F50D4A"/>
    <w:rsid w:val="00F5441F"/>
    <w:rsid w:val="00F56C90"/>
    <w:rsid w:val="00F60BA7"/>
    <w:rsid w:val="00F62687"/>
    <w:rsid w:val="00F632B8"/>
    <w:rsid w:val="00F63839"/>
    <w:rsid w:val="00F64A2C"/>
    <w:rsid w:val="00F65E1C"/>
    <w:rsid w:val="00F67580"/>
    <w:rsid w:val="00F67E85"/>
    <w:rsid w:val="00F74F68"/>
    <w:rsid w:val="00F8155C"/>
    <w:rsid w:val="00F82197"/>
    <w:rsid w:val="00F8426D"/>
    <w:rsid w:val="00F869D4"/>
    <w:rsid w:val="00F97887"/>
    <w:rsid w:val="00F97A65"/>
    <w:rsid w:val="00FA08F5"/>
    <w:rsid w:val="00FA7E7C"/>
    <w:rsid w:val="00FC57F5"/>
    <w:rsid w:val="00FC636A"/>
    <w:rsid w:val="00FD08D0"/>
    <w:rsid w:val="00FD1140"/>
    <w:rsid w:val="00FD260E"/>
    <w:rsid w:val="00FD5015"/>
    <w:rsid w:val="00FD5F0D"/>
    <w:rsid w:val="00FE76DA"/>
    <w:rsid w:val="00FF1264"/>
    <w:rsid w:val="00FF3595"/>
    <w:rsid w:val="00FF4F47"/>
    <w:rsid w:val="00FF5C4C"/>
    <w:rsid w:val="00FF797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fill="f" fillcolor="white" stroke="f">
      <v:fill color="white" on="f"/>
      <v:stroke on="f"/>
    </o:shapedefaults>
    <o:shapelayout v:ext="edit">
      <o:idmap v:ext="edit" data="1"/>
    </o:shapelayout>
  </w:shapeDefaults>
  <w:decimalSymbol w:val=","/>
  <w:listSeparator w:val=";"/>
  <w14:docId w14:val="7A268B5F"/>
  <w15:docId w15:val="{A9BEBD13-2BAB-457C-960D-898E8A2E4D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ny">
    <w:name w:val="Normal"/>
    <w:qFormat/>
    <w:rsid w:val="0048503E"/>
    <w:rPr>
      <w:sz w:val="24"/>
      <w:szCs w:val="24"/>
    </w:rPr>
  </w:style>
  <w:style w:type="paragraph" w:styleId="Nagwek1">
    <w:name w:val="heading 1"/>
    <w:basedOn w:val="Normalny"/>
    <w:next w:val="Normalny"/>
    <w:link w:val="Nagwek1Znak"/>
    <w:qFormat/>
    <w:rsid w:val="0048503E"/>
    <w:pPr>
      <w:keepNext/>
      <w:outlineLvl w:val="0"/>
    </w:pPr>
    <w:rPr>
      <w:rFonts w:ascii="Arial" w:hAnsi="Arial" w:cs="Arial"/>
      <w:sz w:val="32"/>
    </w:rPr>
  </w:style>
  <w:style w:type="paragraph" w:styleId="Nagwek2">
    <w:name w:val="heading 2"/>
    <w:basedOn w:val="Normalny"/>
    <w:next w:val="Normalny"/>
    <w:qFormat/>
    <w:rsid w:val="0048503E"/>
    <w:pPr>
      <w:keepNext/>
      <w:outlineLvl w:val="1"/>
    </w:pPr>
    <w:rPr>
      <w:rFonts w:ascii="Arial" w:hAnsi="Arial" w:cs="Arial"/>
      <w:sz w:val="28"/>
    </w:rPr>
  </w:style>
  <w:style w:type="paragraph" w:styleId="Nagwek3">
    <w:name w:val="heading 3"/>
    <w:basedOn w:val="Normalny"/>
    <w:next w:val="Normalny"/>
    <w:qFormat/>
    <w:rsid w:val="0048503E"/>
    <w:pPr>
      <w:keepNext/>
      <w:ind w:left="4956"/>
      <w:outlineLvl w:val="2"/>
    </w:pPr>
    <w:rPr>
      <w:rFonts w:ascii="Book Antiqua" w:hAnsi="Book Antiqua"/>
      <w:b/>
      <w:bCs/>
      <w:sz w:val="32"/>
    </w:rPr>
  </w:style>
  <w:style w:type="paragraph" w:styleId="Nagwek4">
    <w:name w:val="heading 4"/>
    <w:basedOn w:val="Normalny"/>
    <w:next w:val="Normalny"/>
    <w:qFormat/>
    <w:rsid w:val="0048503E"/>
    <w:pPr>
      <w:keepNext/>
      <w:jc w:val="center"/>
      <w:outlineLvl w:val="3"/>
    </w:pPr>
    <w:rPr>
      <w:rFonts w:ascii="Arial" w:hAnsi="Arial" w:cs="Arial"/>
      <w:b/>
      <w:bCs/>
      <w:sz w:val="40"/>
      <w:u w:val="single"/>
    </w:rPr>
  </w:style>
  <w:style w:type="paragraph" w:styleId="Nagwek5">
    <w:name w:val="heading 5"/>
    <w:basedOn w:val="Normalny"/>
    <w:next w:val="Normalny"/>
    <w:qFormat/>
    <w:rsid w:val="0048503E"/>
    <w:pPr>
      <w:keepNext/>
      <w:ind w:left="290"/>
      <w:jc w:val="center"/>
      <w:outlineLvl w:val="4"/>
    </w:pPr>
    <w:rPr>
      <w:rFonts w:ascii="Bookman Old Style" w:hAnsi="Bookman Old Style"/>
      <w:sz w:val="32"/>
    </w:rPr>
  </w:style>
  <w:style w:type="paragraph" w:styleId="Nagwek6">
    <w:name w:val="heading 6"/>
    <w:basedOn w:val="Normalny"/>
    <w:next w:val="Normalny"/>
    <w:qFormat/>
    <w:rsid w:val="0048503E"/>
    <w:pPr>
      <w:keepNext/>
      <w:jc w:val="center"/>
      <w:outlineLvl w:val="5"/>
    </w:pPr>
    <w:rPr>
      <w:rFonts w:ascii="Bookman Old Style" w:hAnsi="Bookman Old Style"/>
      <w:sz w:val="28"/>
    </w:rPr>
  </w:style>
  <w:style w:type="paragraph" w:styleId="Nagwek7">
    <w:name w:val="heading 7"/>
    <w:basedOn w:val="Normalny"/>
    <w:next w:val="Normalny"/>
    <w:qFormat/>
    <w:rsid w:val="0048503E"/>
    <w:pPr>
      <w:keepNext/>
      <w:ind w:left="360"/>
      <w:outlineLvl w:val="6"/>
    </w:pPr>
    <w:rPr>
      <w:rFonts w:ascii="Arial" w:hAnsi="Arial" w:cs="Arial"/>
      <w:sz w:val="40"/>
    </w:rPr>
  </w:style>
  <w:style w:type="paragraph" w:styleId="Nagwek8">
    <w:name w:val="heading 8"/>
    <w:basedOn w:val="Normalny"/>
    <w:next w:val="Normalny"/>
    <w:qFormat/>
    <w:rsid w:val="0048503E"/>
    <w:pPr>
      <w:keepNext/>
      <w:numPr>
        <w:numId w:val="1"/>
      </w:numPr>
      <w:outlineLvl w:val="7"/>
    </w:pPr>
    <w:rPr>
      <w:rFonts w:ascii="Arial" w:hAnsi="Arial" w:cs="Arial"/>
      <w:b/>
      <w:bCs/>
      <w:sz w:val="28"/>
    </w:rPr>
  </w:style>
  <w:style w:type="paragraph" w:styleId="Nagwek9">
    <w:name w:val="heading 9"/>
    <w:basedOn w:val="Normalny"/>
    <w:next w:val="Normalny"/>
    <w:qFormat/>
    <w:rsid w:val="0048503E"/>
    <w:pPr>
      <w:keepNext/>
      <w:jc w:val="center"/>
      <w:outlineLvl w:val="8"/>
    </w:pPr>
    <w:rPr>
      <w:rFonts w:ascii="Arial" w:hAnsi="Arial" w:cs="Arial"/>
      <w:b/>
      <w:bCs/>
      <w:sz w:val="32"/>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rsid w:val="0048503E"/>
    <w:pPr>
      <w:tabs>
        <w:tab w:val="center" w:pos="4536"/>
        <w:tab w:val="right" w:pos="9072"/>
      </w:tabs>
    </w:pPr>
  </w:style>
  <w:style w:type="paragraph" w:styleId="Stopka">
    <w:name w:val="footer"/>
    <w:basedOn w:val="Normalny"/>
    <w:semiHidden/>
    <w:rsid w:val="0048503E"/>
    <w:pPr>
      <w:tabs>
        <w:tab w:val="center" w:pos="4536"/>
        <w:tab w:val="right" w:pos="9072"/>
      </w:tabs>
    </w:pPr>
  </w:style>
  <w:style w:type="character" w:styleId="Hipercze">
    <w:name w:val="Hyperlink"/>
    <w:semiHidden/>
    <w:rsid w:val="0048503E"/>
    <w:rPr>
      <w:color w:val="0000FF"/>
      <w:u w:val="single"/>
    </w:rPr>
  </w:style>
  <w:style w:type="character" w:styleId="UyteHipercze">
    <w:name w:val="FollowedHyperlink"/>
    <w:semiHidden/>
    <w:rsid w:val="0048503E"/>
    <w:rPr>
      <w:color w:val="800080"/>
      <w:u w:val="single"/>
    </w:rPr>
  </w:style>
  <w:style w:type="character" w:styleId="Numerstrony">
    <w:name w:val="page number"/>
    <w:basedOn w:val="Domylnaczcionkaakapitu"/>
    <w:semiHidden/>
    <w:rsid w:val="0048503E"/>
  </w:style>
  <w:style w:type="paragraph" w:styleId="Tekstpodstawowywcity">
    <w:name w:val="Body Text Indent"/>
    <w:basedOn w:val="Normalny"/>
    <w:semiHidden/>
    <w:rsid w:val="0048503E"/>
    <w:pPr>
      <w:ind w:left="1080"/>
      <w:jc w:val="both"/>
    </w:pPr>
    <w:rPr>
      <w:rFonts w:ascii="Arial" w:hAnsi="Arial" w:cs="Arial"/>
    </w:rPr>
  </w:style>
  <w:style w:type="paragraph" w:styleId="Tekstpodstawowy">
    <w:name w:val="Body Text"/>
    <w:basedOn w:val="Normalny"/>
    <w:link w:val="TekstpodstawowyZnak"/>
    <w:semiHidden/>
    <w:rsid w:val="0048503E"/>
    <w:pPr>
      <w:jc w:val="both"/>
    </w:pPr>
  </w:style>
  <w:style w:type="paragraph" w:styleId="Tekstpodstawowywcity2">
    <w:name w:val="Body Text Indent 2"/>
    <w:basedOn w:val="Normalny"/>
    <w:semiHidden/>
    <w:rsid w:val="0048503E"/>
    <w:pPr>
      <w:ind w:left="1440" w:hanging="360"/>
      <w:jc w:val="both"/>
    </w:pPr>
    <w:rPr>
      <w:rFonts w:ascii="Arial" w:hAnsi="Arial"/>
    </w:rPr>
  </w:style>
  <w:style w:type="paragraph" w:styleId="Tekstprzypisudolnego">
    <w:name w:val="footnote text"/>
    <w:basedOn w:val="Normalny"/>
    <w:semiHidden/>
    <w:rsid w:val="0048503E"/>
    <w:rPr>
      <w:sz w:val="20"/>
    </w:rPr>
  </w:style>
  <w:style w:type="character" w:styleId="Odwoanieprzypisudolnego">
    <w:name w:val="footnote reference"/>
    <w:semiHidden/>
    <w:rsid w:val="0048503E"/>
    <w:rPr>
      <w:vertAlign w:val="superscript"/>
    </w:rPr>
  </w:style>
  <w:style w:type="paragraph" w:styleId="Tekstpodstawowywcity3">
    <w:name w:val="Body Text Indent 3"/>
    <w:basedOn w:val="Normalny"/>
    <w:semiHidden/>
    <w:rsid w:val="0048503E"/>
    <w:pPr>
      <w:ind w:left="540" w:hanging="540"/>
    </w:pPr>
    <w:rPr>
      <w:rFonts w:ascii="Bookman Old Style" w:hAnsi="Bookman Old Style"/>
      <w:sz w:val="32"/>
    </w:rPr>
  </w:style>
  <w:style w:type="paragraph" w:styleId="Tytu">
    <w:name w:val="Title"/>
    <w:basedOn w:val="Normalny"/>
    <w:qFormat/>
    <w:rsid w:val="0048503E"/>
    <w:pPr>
      <w:jc w:val="center"/>
    </w:pPr>
    <w:rPr>
      <w:sz w:val="28"/>
    </w:rPr>
  </w:style>
  <w:style w:type="paragraph" w:styleId="Lista2">
    <w:name w:val="List 2"/>
    <w:basedOn w:val="Normalny"/>
    <w:semiHidden/>
    <w:rsid w:val="0048503E"/>
    <w:pPr>
      <w:ind w:left="566" w:hanging="283"/>
    </w:pPr>
  </w:style>
  <w:style w:type="paragraph" w:styleId="Lista3">
    <w:name w:val="List 3"/>
    <w:basedOn w:val="Normalny"/>
    <w:semiHidden/>
    <w:rsid w:val="0048503E"/>
    <w:pPr>
      <w:ind w:left="849" w:hanging="283"/>
    </w:pPr>
  </w:style>
  <w:style w:type="paragraph" w:styleId="Zwrotpoegnalny">
    <w:name w:val="Closing"/>
    <w:basedOn w:val="Normalny"/>
    <w:semiHidden/>
    <w:rsid w:val="0048503E"/>
    <w:pPr>
      <w:ind w:left="4252"/>
    </w:pPr>
  </w:style>
  <w:style w:type="paragraph" w:styleId="Listapunktowana2">
    <w:name w:val="List Bullet 2"/>
    <w:basedOn w:val="Normalny"/>
    <w:autoRedefine/>
    <w:semiHidden/>
    <w:rsid w:val="0048503E"/>
    <w:pPr>
      <w:numPr>
        <w:numId w:val="2"/>
      </w:numPr>
    </w:pPr>
  </w:style>
  <w:style w:type="paragraph" w:styleId="Lista-kontynuacja2">
    <w:name w:val="List Continue 2"/>
    <w:basedOn w:val="Normalny"/>
    <w:semiHidden/>
    <w:rsid w:val="0048503E"/>
    <w:pPr>
      <w:spacing w:after="120"/>
      <w:ind w:left="566"/>
    </w:pPr>
  </w:style>
  <w:style w:type="paragraph" w:styleId="Podpis">
    <w:name w:val="Signature"/>
    <w:basedOn w:val="Normalny"/>
    <w:semiHidden/>
    <w:rsid w:val="0048503E"/>
    <w:pPr>
      <w:ind w:left="4252"/>
    </w:pPr>
  </w:style>
  <w:style w:type="paragraph" w:styleId="Podtytu">
    <w:name w:val="Subtitle"/>
    <w:basedOn w:val="Normalny"/>
    <w:qFormat/>
    <w:rsid w:val="0048503E"/>
    <w:pPr>
      <w:spacing w:after="60"/>
      <w:jc w:val="center"/>
      <w:outlineLvl w:val="1"/>
    </w:pPr>
    <w:rPr>
      <w:rFonts w:ascii="Arial" w:hAnsi="Arial" w:cs="Arial"/>
    </w:rPr>
  </w:style>
  <w:style w:type="paragraph" w:customStyle="1" w:styleId="SignatureJobTitle">
    <w:name w:val="Signature Job Title"/>
    <w:basedOn w:val="Podpis"/>
    <w:rsid w:val="0048503E"/>
  </w:style>
  <w:style w:type="paragraph" w:customStyle="1" w:styleId="SignatureCompany">
    <w:name w:val="Signature Company"/>
    <w:basedOn w:val="Podpis"/>
    <w:rsid w:val="0048503E"/>
  </w:style>
  <w:style w:type="paragraph" w:styleId="Tekstpodstawowy2">
    <w:name w:val="Body Text 2"/>
    <w:basedOn w:val="Normalny"/>
    <w:semiHidden/>
    <w:rsid w:val="0048503E"/>
    <w:pPr>
      <w:spacing w:after="120" w:line="480" w:lineRule="auto"/>
    </w:pPr>
  </w:style>
  <w:style w:type="paragraph" w:styleId="Indeks1">
    <w:name w:val="index 1"/>
    <w:basedOn w:val="Normalny"/>
    <w:next w:val="Normalny"/>
    <w:autoRedefine/>
    <w:semiHidden/>
    <w:rsid w:val="0048503E"/>
    <w:pPr>
      <w:ind w:left="240" w:hanging="240"/>
    </w:pPr>
  </w:style>
  <w:style w:type="paragraph" w:styleId="Nagwekindeksu">
    <w:name w:val="index heading"/>
    <w:basedOn w:val="Normalny"/>
    <w:next w:val="Indeks1"/>
    <w:semiHidden/>
    <w:rsid w:val="0048503E"/>
  </w:style>
  <w:style w:type="paragraph" w:styleId="Tekstpodstawowy3">
    <w:name w:val="Body Text 3"/>
    <w:basedOn w:val="Normalny"/>
    <w:semiHidden/>
    <w:rsid w:val="0048503E"/>
    <w:pPr>
      <w:spacing w:after="120"/>
    </w:pPr>
    <w:rPr>
      <w:sz w:val="16"/>
      <w:szCs w:val="16"/>
    </w:rPr>
  </w:style>
  <w:style w:type="character" w:styleId="Pogrubienie">
    <w:name w:val="Strong"/>
    <w:uiPriority w:val="22"/>
    <w:qFormat/>
    <w:rsid w:val="0048503E"/>
    <w:rPr>
      <w:b/>
      <w:bCs/>
    </w:rPr>
  </w:style>
  <w:style w:type="paragraph" w:styleId="Tekstdymka">
    <w:name w:val="Balloon Text"/>
    <w:basedOn w:val="Normalny"/>
    <w:semiHidden/>
    <w:rsid w:val="0048503E"/>
    <w:rPr>
      <w:rFonts w:ascii="Tahoma" w:hAnsi="Tahoma" w:cs="Tahoma"/>
      <w:sz w:val="16"/>
      <w:szCs w:val="16"/>
    </w:rPr>
  </w:style>
  <w:style w:type="paragraph" w:styleId="NormalnyWeb">
    <w:name w:val="Normal (Web)"/>
    <w:basedOn w:val="Normalny"/>
    <w:uiPriority w:val="99"/>
    <w:semiHidden/>
    <w:rsid w:val="0048503E"/>
    <w:pPr>
      <w:spacing w:before="100" w:beforeAutospacing="1" w:after="100" w:afterAutospacing="1"/>
    </w:pPr>
  </w:style>
  <w:style w:type="paragraph" w:styleId="Akapitzlist">
    <w:name w:val="List Paragraph"/>
    <w:basedOn w:val="Normalny"/>
    <w:uiPriority w:val="34"/>
    <w:qFormat/>
    <w:rsid w:val="0048503E"/>
    <w:pPr>
      <w:ind w:left="708"/>
    </w:pPr>
  </w:style>
  <w:style w:type="paragraph" w:styleId="Tekstprzypisukocowego">
    <w:name w:val="endnote text"/>
    <w:basedOn w:val="Normalny"/>
    <w:link w:val="TekstprzypisukocowegoZnak"/>
    <w:uiPriority w:val="99"/>
    <w:semiHidden/>
    <w:unhideWhenUsed/>
    <w:rsid w:val="007D4FDA"/>
    <w:rPr>
      <w:sz w:val="20"/>
      <w:szCs w:val="20"/>
    </w:rPr>
  </w:style>
  <w:style w:type="character" w:customStyle="1" w:styleId="TekstprzypisukocowegoZnak">
    <w:name w:val="Tekst przypisu końcowego Znak"/>
    <w:basedOn w:val="Domylnaczcionkaakapitu"/>
    <w:link w:val="Tekstprzypisukocowego"/>
    <w:uiPriority w:val="99"/>
    <w:semiHidden/>
    <w:rsid w:val="007D4FDA"/>
  </w:style>
  <w:style w:type="character" w:styleId="Odwoanieprzypisukocowego">
    <w:name w:val="endnote reference"/>
    <w:uiPriority w:val="99"/>
    <w:semiHidden/>
    <w:unhideWhenUsed/>
    <w:rsid w:val="007D4FDA"/>
    <w:rPr>
      <w:vertAlign w:val="superscript"/>
    </w:rPr>
  </w:style>
  <w:style w:type="character" w:styleId="Odwoaniedokomentarza">
    <w:name w:val="annotation reference"/>
    <w:uiPriority w:val="99"/>
    <w:semiHidden/>
    <w:unhideWhenUsed/>
    <w:rsid w:val="000900E0"/>
    <w:rPr>
      <w:sz w:val="16"/>
      <w:szCs w:val="16"/>
    </w:rPr>
  </w:style>
  <w:style w:type="paragraph" w:styleId="Tekstkomentarza">
    <w:name w:val="annotation text"/>
    <w:basedOn w:val="Normalny"/>
    <w:link w:val="TekstkomentarzaZnak"/>
    <w:uiPriority w:val="99"/>
    <w:semiHidden/>
    <w:unhideWhenUsed/>
    <w:rsid w:val="000900E0"/>
    <w:rPr>
      <w:sz w:val="20"/>
      <w:szCs w:val="20"/>
    </w:rPr>
  </w:style>
  <w:style w:type="character" w:customStyle="1" w:styleId="TekstkomentarzaZnak">
    <w:name w:val="Tekst komentarza Znak"/>
    <w:basedOn w:val="Domylnaczcionkaakapitu"/>
    <w:link w:val="Tekstkomentarza"/>
    <w:uiPriority w:val="99"/>
    <w:semiHidden/>
    <w:rsid w:val="000900E0"/>
  </w:style>
  <w:style w:type="paragraph" w:styleId="Tematkomentarza">
    <w:name w:val="annotation subject"/>
    <w:basedOn w:val="Tekstkomentarza"/>
    <w:next w:val="Tekstkomentarza"/>
    <w:link w:val="TematkomentarzaZnak"/>
    <w:uiPriority w:val="99"/>
    <w:semiHidden/>
    <w:unhideWhenUsed/>
    <w:rsid w:val="000900E0"/>
    <w:rPr>
      <w:b/>
      <w:bCs/>
    </w:rPr>
  </w:style>
  <w:style w:type="character" w:customStyle="1" w:styleId="TematkomentarzaZnak">
    <w:name w:val="Temat komentarza Znak"/>
    <w:link w:val="Tematkomentarza"/>
    <w:uiPriority w:val="99"/>
    <w:semiHidden/>
    <w:rsid w:val="000900E0"/>
    <w:rPr>
      <w:b/>
      <w:bCs/>
    </w:rPr>
  </w:style>
  <w:style w:type="character" w:customStyle="1" w:styleId="NagwekZnak">
    <w:name w:val="Nagłówek Znak"/>
    <w:basedOn w:val="Domylnaczcionkaakapitu"/>
    <w:link w:val="Nagwek"/>
    <w:uiPriority w:val="99"/>
    <w:rsid w:val="007C2231"/>
    <w:rPr>
      <w:sz w:val="24"/>
      <w:szCs w:val="24"/>
    </w:rPr>
  </w:style>
  <w:style w:type="paragraph" w:styleId="Bezodstpw">
    <w:name w:val="No Spacing"/>
    <w:link w:val="BezodstpwZnak"/>
    <w:uiPriority w:val="1"/>
    <w:qFormat/>
    <w:rsid w:val="00AD34B7"/>
    <w:rPr>
      <w:rFonts w:asciiTheme="minorHAnsi" w:eastAsiaTheme="minorEastAsia" w:hAnsiTheme="minorHAnsi" w:cstheme="minorBidi"/>
      <w:sz w:val="22"/>
      <w:szCs w:val="22"/>
      <w:lang w:eastAsia="en-US"/>
    </w:rPr>
  </w:style>
  <w:style w:type="character" w:customStyle="1" w:styleId="BezodstpwZnak">
    <w:name w:val="Bez odstępów Znak"/>
    <w:basedOn w:val="Domylnaczcionkaakapitu"/>
    <w:link w:val="Bezodstpw"/>
    <w:uiPriority w:val="1"/>
    <w:rsid w:val="00AD34B7"/>
    <w:rPr>
      <w:rFonts w:asciiTheme="minorHAnsi" w:eastAsiaTheme="minorEastAsia" w:hAnsiTheme="minorHAnsi" w:cstheme="minorBidi"/>
      <w:sz w:val="22"/>
      <w:szCs w:val="22"/>
      <w:lang w:eastAsia="en-US"/>
    </w:rPr>
  </w:style>
  <w:style w:type="table" w:styleId="Tabela-Siatka">
    <w:name w:val="Table Grid"/>
    <w:basedOn w:val="Standardowy"/>
    <w:uiPriority w:val="59"/>
    <w:rsid w:val="00464C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rsid w:val="004C3CC9"/>
    <w:rPr>
      <w:rFonts w:ascii="Arial" w:hAnsi="Arial" w:cs="Arial"/>
      <w:sz w:val="32"/>
      <w:szCs w:val="24"/>
    </w:rPr>
  </w:style>
  <w:style w:type="character" w:customStyle="1" w:styleId="TekstpodstawowyZnak">
    <w:name w:val="Tekst podstawowy Znak"/>
    <w:basedOn w:val="Domylnaczcionkaakapitu"/>
    <w:link w:val="Tekstpodstawowy"/>
    <w:semiHidden/>
    <w:rsid w:val="004C3CC9"/>
    <w:rPr>
      <w:sz w:val="24"/>
      <w:szCs w:val="24"/>
    </w:rPr>
  </w:style>
  <w:style w:type="paragraph" w:customStyle="1" w:styleId="PWSZstyl">
    <w:name w:val="PWSZ_styl"/>
    <w:basedOn w:val="Normalny"/>
    <w:autoRedefine/>
    <w:rsid w:val="00282471"/>
    <w:pPr>
      <w:spacing w:line="360" w:lineRule="auto"/>
      <w:ind w:left="426"/>
      <w:jc w:val="both"/>
    </w:pPr>
    <w:rPr>
      <w:rFonts w:ascii="Arial" w:hAnsi="Arial" w:cs="Arial"/>
    </w:rPr>
  </w:style>
  <w:style w:type="paragraph" w:customStyle="1" w:styleId="Standard">
    <w:name w:val="Standard"/>
    <w:rsid w:val="002A0A49"/>
    <w:pPr>
      <w:suppressAutoHyphens/>
      <w:autoSpaceDN w:val="0"/>
      <w:textAlignment w:val="baseline"/>
    </w:pPr>
    <w:rPr>
      <w:rFonts w:ascii="Arial" w:hAnsi="Arial" w:cs="Arial"/>
      <w:kern w:val="3"/>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115619">
      <w:bodyDiv w:val="1"/>
      <w:marLeft w:val="0"/>
      <w:marRight w:val="0"/>
      <w:marTop w:val="0"/>
      <w:marBottom w:val="0"/>
      <w:divBdr>
        <w:top w:val="none" w:sz="0" w:space="0" w:color="auto"/>
        <w:left w:val="none" w:sz="0" w:space="0" w:color="auto"/>
        <w:bottom w:val="none" w:sz="0" w:space="0" w:color="auto"/>
        <w:right w:val="none" w:sz="0" w:space="0" w:color="auto"/>
      </w:divBdr>
    </w:div>
    <w:div w:id="68771306">
      <w:bodyDiv w:val="1"/>
      <w:marLeft w:val="0"/>
      <w:marRight w:val="0"/>
      <w:marTop w:val="0"/>
      <w:marBottom w:val="0"/>
      <w:divBdr>
        <w:top w:val="none" w:sz="0" w:space="0" w:color="auto"/>
        <w:left w:val="none" w:sz="0" w:space="0" w:color="auto"/>
        <w:bottom w:val="none" w:sz="0" w:space="0" w:color="auto"/>
        <w:right w:val="none" w:sz="0" w:space="0" w:color="auto"/>
      </w:divBdr>
    </w:div>
    <w:div w:id="447164170">
      <w:bodyDiv w:val="1"/>
      <w:marLeft w:val="0"/>
      <w:marRight w:val="0"/>
      <w:marTop w:val="0"/>
      <w:marBottom w:val="0"/>
      <w:divBdr>
        <w:top w:val="none" w:sz="0" w:space="0" w:color="auto"/>
        <w:left w:val="none" w:sz="0" w:space="0" w:color="auto"/>
        <w:bottom w:val="none" w:sz="0" w:space="0" w:color="auto"/>
        <w:right w:val="none" w:sz="0" w:space="0" w:color="auto"/>
      </w:divBdr>
    </w:div>
    <w:div w:id="1462726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E43478-6C15-432D-B6FD-EC75D841D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49</Pages>
  <Words>14595</Words>
  <Characters>87571</Characters>
  <Application>Microsoft Office Word</Application>
  <DocSecurity>0</DocSecurity>
  <Lines>729</Lines>
  <Paragraphs>203</Paragraphs>
  <ScaleCrop>false</ScaleCrop>
  <HeadingPairs>
    <vt:vector size="2" baseType="variant">
      <vt:variant>
        <vt:lpstr>Tytuł</vt:lpstr>
      </vt:variant>
      <vt:variant>
        <vt:i4>1</vt:i4>
      </vt:variant>
    </vt:vector>
  </HeadingPairs>
  <TitlesOfParts>
    <vt:vector size="1" baseType="lpstr">
      <vt:lpstr>BP 01/05/R/2000                                                                         Kościerzyna dn</vt:lpstr>
    </vt:vector>
  </TitlesOfParts>
  <Company>Hewlett-Packard</Company>
  <LinksUpToDate>false</LinksUpToDate>
  <CharactersWithSpaces>101963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BP 01/05/R/2000                                                                         Kościerzyna dn</dc:title>
  <dc:subject/>
  <dc:creator>P U D M</dc:creator>
  <cp:keywords/>
  <dc:description/>
  <cp:lastModifiedBy>Pracownia KMG</cp:lastModifiedBy>
  <cp:revision>12</cp:revision>
  <cp:lastPrinted>2016-10-31T09:35:00Z</cp:lastPrinted>
  <dcterms:created xsi:type="dcterms:W3CDTF">2016-10-06T10:29:00Z</dcterms:created>
  <dcterms:modified xsi:type="dcterms:W3CDTF">2016-10-31T11:01:00Z</dcterms:modified>
</cp:coreProperties>
</file>